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31"/>
        <w:jc w:val="center"/>
        <w:rPr>
          <w:rFonts w:ascii="Tw Cen MT" w:hAnsi="Tw Cen MT"/>
          <w:b/>
          <w:bCs/>
          <w:sz w:val="52"/>
          <w:szCs w:val="36"/>
        </w:rPr>
      </w:pPr>
      <w:r>
        <w:rPr>
          <w:rFonts w:ascii="Tw Cen MT" w:hAnsi="Tw Cen MT"/>
          <w:b/>
          <w:bCs/>
          <w:sz w:val="52"/>
          <w:szCs w:val="36"/>
        </w:rPr>
        <w:t xml:space="preserve">THE </w:t>
      </w:r>
      <w:r>
        <w:rPr>
          <w:rFonts w:ascii="Tw Cen MT" w:hAnsi="Tw Cen MT"/>
          <w:b/>
          <w:bCs/>
          <w:sz w:val="52"/>
          <w:szCs w:val="36"/>
        </w:rPr>
        <w:t>PRESIDENT’S OFFICE-</w:t>
      </w:r>
    </w:p>
    <w:p>
      <w:pPr>
        <w:pStyle w:val="style31"/>
        <w:jc w:val="center"/>
        <w:rPr>
          <w:rFonts w:ascii="Tw Cen MT" w:hAnsi="Tw Cen MT"/>
          <w:b/>
          <w:bCs/>
          <w:sz w:val="52"/>
          <w:szCs w:val="36"/>
        </w:rPr>
      </w:pPr>
      <w:r>
        <w:rPr>
          <w:rFonts w:ascii="Tw Cen MT" w:hAnsi="Tw Cen MT"/>
          <w:b/>
          <w:bCs/>
          <w:sz w:val="52"/>
          <w:szCs w:val="36"/>
        </w:rPr>
        <w:t>REGIONAL ADMINISTRATION AND LOCAL GOVERNME</w:t>
      </w:r>
    </w:p>
    <w:p>
      <w:pPr>
        <w:pStyle w:val="style31"/>
        <w:jc w:val="center"/>
        <w:rPr>
          <w:rFonts w:ascii="Tw Cen MT" w:hAnsi="Tw Cen MT"/>
          <w:b/>
          <w:bCs/>
          <w:sz w:val="52"/>
          <w:szCs w:val="36"/>
        </w:rPr>
      </w:pPr>
    </w:p>
    <w:p>
      <w:pPr>
        <w:pStyle w:val="style31"/>
        <w:jc w:val="center"/>
        <w:rPr>
          <w:rFonts w:ascii="Tw Cen MT" w:hAnsi="Tw Cen MT"/>
          <w:b/>
          <w:bCs/>
          <w:sz w:val="52"/>
          <w:szCs w:val="36"/>
        </w:rPr>
      </w:pPr>
      <w:r>
        <w:rPr>
          <w:rFonts w:ascii="Tw Cen MT" w:hAnsi="Tw Cen MT"/>
          <w:b/>
          <w:bCs/>
          <w:sz w:val="52"/>
          <w:szCs w:val="36"/>
        </w:rPr>
        <w:t>SCHEME OF WORK</w:t>
      </w:r>
    </w:p>
    <w:p>
      <w:pPr>
        <w:pStyle w:val="style31"/>
        <w:jc w:val="center"/>
        <w:rPr>
          <w:rFonts w:ascii="Tw Cen MT" w:hAnsi="Tw Cen MT"/>
          <w:b/>
          <w:bCs/>
          <w:sz w:val="52"/>
          <w:szCs w:val="36"/>
        </w:rPr>
      </w:pPr>
    </w:p>
    <w:p>
      <w:pPr>
        <w:pStyle w:val="style31"/>
        <w:jc w:val="left"/>
        <w:rPr>
          <w:rFonts w:ascii="Tw Cen MT" w:hAnsi="Tw Cen MT"/>
          <w:b/>
          <w:bCs/>
          <w:sz w:val="52"/>
          <w:szCs w:val="36"/>
        </w:rPr>
      </w:pPr>
      <w:r>
        <w:rPr>
          <w:rFonts w:hAnsi="Tw Cen MT"/>
          <w:b/>
          <w:bCs/>
          <w:sz w:val="52"/>
          <w:szCs w:val="36"/>
          <w:lang w:val="en-US"/>
        </w:rPr>
        <w:t xml:space="preserve">NAME OF SCHOOL: </w:t>
      </w:r>
      <w:r>
        <w:rPr>
          <w:rFonts w:hAnsi="Tw Cen MT"/>
          <w:b/>
          <w:bCs/>
          <w:sz w:val="52"/>
          <w:szCs w:val="36"/>
          <w:lang w:val="en-GB"/>
        </w:rPr>
        <w:t xml:space="preserve"> </w:t>
      </w:r>
      <w:r>
        <w:rPr>
          <w:rFonts w:hAnsi="Tw Cen MT"/>
          <w:b/>
          <w:bCs/>
          <w:sz w:val="52"/>
          <w:szCs w:val="36"/>
          <w:lang w:val="en-US"/>
        </w:rPr>
        <w:t>SE</w:t>
      </w:r>
      <w:r>
        <w:rPr>
          <w:rFonts w:hAnsi="Tw Cen MT"/>
          <w:b/>
          <w:bCs/>
          <w:sz w:val="52"/>
          <w:szCs w:val="36"/>
          <w:lang w:val="en-GB"/>
        </w:rPr>
        <w:t>C</w:t>
      </w:r>
      <w:r>
        <w:rPr>
          <w:rFonts w:hAnsi="Tw Cen MT"/>
          <w:b/>
          <w:bCs/>
          <w:sz w:val="52"/>
          <w:szCs w:val="36"/>
          <w:lang w:val="en-US"/>
        </w:rPr>
        <w:t xml:space="preserve">ONDARY SCHOOL </w:t>
      </w:r>
    </w:p>
    <w:p>
      <w:pPr>
        <w:pStyle w:val="style31"/>
        <w:jc w:val="center"/>
        <w:rPr>
          <w:rFonts w:ascii="Tw Cen MT" w:hAnsi="Tw Cen MT"/>
          <w:b/>
          <w:bCs/>
          <w:sz w:val="44"/>
          <w:szCs w:val="28"/>
        </w:rPr>
      </w:pPr>
    </w:p>
    <w:p>
      <w:pPr>
        <w:pStyle w:val="style31"/>
        <w:jc w:val="center"/>
        <w:rPr>
          <w:rFonts w:ascii="Tw Cen MT" w:hAnsi="Tw Cen MT"/>
          <w:b/>
          <w:bCs/>
          <w:sz w:val="44"/>
          <w:szCs w:val="28"/>
        </w:rPr>
      </w:pPr>
    </w:p>
    <w:p>
      <w:pPr>
        <w:pStyle w:val="style0"/>
        <w:spacing w:lineRule="auto" w:line="600"/>
        <w:rPr>
          <w:b/>
          <w:bCs/>
          <w:sz w:val="36"/>
          <w:szCs w:val="30"/>
        </w:rPr>
      </w:pPr>
      <w:r>
        <w:rPr>
          <w:b/>
          <w:bCs/>
          <w:sz w:val="36"/>
          <w:szCs w:val="30"/>
        </w:rPr>
        <w:t xml:space="preserve">TEACHER'S NAME:  </w:t>
      </w:r>
    </w:p>
    <w:p>
      <w:pPr>
        <w:pStyle w:val="style0"/>
        <w:spacing w:lineRule="auto" w:line="600"/>
        <w:rPr>
          <w:b/>
          <w:bCs/>
          <w:sz w:val="36"/>
          <w:szCs w:val="30"/>
          <w:u w:val="double"/>
        </w:rPr>
      </w:pPr>
    </w:p>
    <w:p>
      <w:pPr>
        <w:pStyle w:val="style0"/>
        <w:spacing w:lineRule="auto" w:line="600"/>
        <w:rPr>
          <w:b/>
          <w:bCs/>
          <w:sz w:val="36"/>
          <w:szCs w:val="30"/>
        </w:rPr>
      </w:pPr>
      <w:r>
        <w:rPr>
          <w:b/>
          <w:bCs/>
          <w:sz w:val="36"/>
          <w:szCs w:val="30"/>
        </w:rPr>
        <w:t xml:space="preserve">SUBJECT: </w:t>
      </w:r>
      <w:r>
        <w:rPr>
          <w:b/>
          <w:bCs/>
          <w:sz w:val="36"/>
          <w:szCs w:val="30"/>
          <w:u w:val="double"/>
        </w:rPr>
        <w:t>CHEMISTRY</w:t>
      </w:r>
    </w:p>
    <w:p>
      <w:pPr>
        <w:pStyle w:val="style0"/>
        <w:spacing w:lineRule="auto" w:line="600"/>
        <w:rPr>
          <w:b/>
          <w:bCs/>
          <w:sz w:val="36"/>
          <w:szCs w:val="30"/>
        </w:rPr>
      </w:pPr>
    </w:p>
    <w:p>
      <w:pPr>
        <w:pStyle w:val="style0"/>
        <w:spacing w:lineRule="auto" w:line="600"/>
        <w:rPr>
          <w:b/>
          <w:bCs/>
          <w:sz w:val="36"/>
          <w:szCs w:val="30"/>
        </w:rPr>
      </w:pPr>
      <w:r>
        <w:rPr>
          <w:b/>
          <w:bCs/>
          <w:sz w:val="36"/>
          <w:szCs w:val="30"/>
        </w:rPr>
        <w:t xml:space="preserve">CLASS:  </w:t>
      </w:r>
      <w:r>
        <w:rPr>
          <w:b/>
          <w:bCs/>
          <w:sz w:val="36"/>
          <w:szCs w:val="30"/>
          <w:u w:val="double"/>
        </w:rPr>
        <w:t xml:space="preserve">FORM ONE </w:t>
      </w:r>
    </w:p>
    <w:p>
      <w:pPr>
        <w:pStyle w:val="style0"/>
        <w:spacing w:lineRule="auto" w:line="600"/>
        <w:rPr>
          <w:b/>
          <w:bCs/>
          <w:sz w:val="36"/>
          <w:szCs w:val="30"/>
        </w:rPr>
      </w:pPr>
    </w:p>
    <w:p>
      <w:pPr>
        <w:pStyle w:val="style0"/>
        <w:spacing w:lineRule="auto" w:line="600"/>
        <w:rPr>
          <w:b/>
          <w:bCs/>
          <w:sz w:val="36"/>
          <w:szCs w:val="30"/>
        </w:rPr>
      </w:pPr>
      <w:r>
        <w:rPr>
          <w:b/>
          <w:bCs/>
          <w:sz w:val="36"/>
          <w:szCs w:val="30"/>
        </w:rPr>
        <w:t xml:space="preserve">TERM: </w:t>
      </w:r>
      <w:r>
        <w:rPr>
          <w:b/>
          <w:bCs/>
          <w:sz w:val="36"/>
          <w:szCs w:val="30"/>
          <w:u w:val="double"/>
        </w:rPr>
        <w:t>1</w:t>
      </w:r>
      <w:r>
        <w:rPr>
          <w:b/>
          <w:bCs/>
          <w:sz w:val="36"/>
          <w:szCs w:val="30"/>
          <w:u w:val="double"/>
          <w:vertAlign w:val="superscript"/>
        </w:rPr>
        <w:t>st</w:t>
      </w:r>
      <w:r>
        <w:rPr>
          <w:b/>
          <w:bCs/>
          <w:sz w:val="36"/>
          <w:szCs w:val="30"/>
          <w:u w:val="double"/>
        </w:rPr>
        <w:t>&amp; 2</w:t>
      </w:r>
      <w:r>
        <w:rPr>
          <w:b/>
          <w:bCs/>
          <w:sz w:val="36"/>
          <w:szCs w:val="30"/>
          <w:u w:val="double"/>
          <w:vertAlign w:val="superscript"/>
        </w:rPr>
        <w:t>nd</w:t>
      </w:r>
      <w:r>
        <w:rPr>
          <w:b/>
          <w:bCs/>
          <w:sz w:val="36"/>
          <w:szCs w:val="30"/>
        </w:rPr>
        <w:t xml:space="preserve"> TERM </w:t>
      </w:r>
    </w:p>
    <w:p>
      <w:pPr>
        <w:pStyle w:val="style0"/>
        <w:spacing w:lineRule="auto" w:line="600"/>
        <w:rPr>
          <w:b/>
          <w:bCs/>
          <w:sz w:val="36"/>
          <w:szCs w:val="30"/>
        </w:rPr>
      </w:pPr>
    </w:p>
    <w:p>
      <w:pPr>
        <w:pStyle w:val="style0"/>
        <w:spacing w:lineRule="auto" w:line="600"/>
        <w:rPr>
          <w:b/>
          <w:bCs/>
          <w:sz w:val="36"/>
          <w:szCs w:val="30"/>
        </w:rPr>
      </w:pPr>
      <w:r>
        <w:rPr>
          <w:b/>
          <w:bCs/>
          <w:sz w:val="36"/>
          <w:szCs w:val="30"/>
        </w:rPr>
        <w:t xml:space="preserve"> YEAR: </w:t>
      </w:r>
      <w:r>
        <w:rPr>
          <w:b/>
          <w:bCs/>
          <w:sz w:val="36"/>
          <w:szCs w:val="30"/>
        </w:rPr>
        <w:t>202</w:t>
      </w:r>
      <w:r>
        <w:rPr>
          <w:b/>
          <w:bCs/>
          <w:sz w:val="36"/>
          <w:szCs w:val="30"/>
          <w:lang w:val="en-US"/>
        </w:rPr>
        <w:t>5</w:t>
      </w:r>
    </w:p>
    <w:p>
      <w:pPr>
        <w:pStyle w:val="style0"/>
        <w:spacing w:lineRule="auto" w:line="600"/>
        <w:rPr>
          <w:b/>
          <w:bCs/>
          <w:sz w:val="36"/>
          <w:szCs w:val="30"/>
        </w:rPr>
      </w:pPr>
    </w:p>
    <w:p>
      <w:pPr>
        <w:pStyle w:val="style0"/>
        <w:spacing w:lineRule="auto" w:line="240"/>
        <w:rPr>
          <w:rFonts w:ascii="Tw Cen MT" w:hAnsi="Tw Cen MT"/>
        </w:rPr>
      </w:pPr>
    </w:p>
    <w:tbl>
      <w:tblPr>
        <w:tblW w:w="22770" w:type="dxa"/>
        <w:tblInd w:w="-575" w:type="dxa"/>
        <w:tblBorders>
          <w:top w:val="single" w:sz="4" w:space="0" w:color="000000"/>
          <w:left w:val="single" w:sz="4" w:space="0" w:color="000000"/>
          <w:bottom w:val="single" w:sz="4" w:space="0" w:color="000000"/>
        </w:tblBorders>
        <w:tblLayout w:type="fixed"/>
        <w:tblCellMar>
          <w:left w:w="10" w:type="dxa"/>
          <w:right w:w="10" w:type="dxa"/>
        </w:tblCellMar>
        <w:tblLook w:val="0000" w:firstRow="0" w:lastRow="0" w:firstColumn="0" w:lastColumn="0" w:noHBand="0" w:noVBand="0"/>
      </w:tblPr>
      <w:tblGrid>
        <w:gridCol w:w="1710"/>
        <w:gridCol w:w="1710"/>
        <w:gridCol w:w="360"/>
        <w:gridCol w:w="400"/>
        <w:gridCol w:w="2250"/>
        <w:gridCol w:w="2030"/>
        <w:gridCol w:w="400"/>
        <w:gridCol w:w="2880"/>
        <w:gridCol w:w="2790"/>
        <w:gridCol w:w="2070"/>
        <w:gridCol w:w="1940"/>
        <w:gridCol w:w="40"/>
        <w:gridCol w:w="2520"/>
        <w:gridCol w:w="50"/>
        <w:gridCol w:w="1570"/>
        <w:gridCol w:w="50"/>
      </w:tblGrid>
      <w:tr>
        <w:trPr>
          <w:gridAfter w:val="1"/>
          <w:wAfter w:w="50" w:type="dxa"/>
          <w:cantSplit/>
          <w:trHeight w:val="934" w:hRule="atLeast"/>
        </w:trPr>
        <w:tc>
          <w:tcPr>
            <w:tcW w:w="171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COMPETENCE</w:t>
            </w:r>
          </w:p>
        </w:tc>
        <w:tc>
          <w:tcPr>
            <w:tcW w:w="171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OBJECTIVES</w:t>
            </w:r>
          </w:p>
        </w:tc>
        <w:tc>
          <w:tcPr>
            <w:tcW w:w="3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tcPr>
          <w:p>
            <w:pPr>
              <w:pStyle w:val="style4101"/>
              <w:spacing w:lineRule="auto" w:line="240"/>
              <w:ind w:left="113" w:right="113"/>
              <w:jc w:val="center"/>
              <w:rPr>
                <w:rFonts w:ascii="Tw Cen MT" w:hAnsi="Tw Cen MT"/>
                <w:b/>
                <w:sz w:val="32"/>
              </w:rPr>
            </w:pPr>
            <w:r>
              <w:rPr>
                <w:rFonts w:ascii="Tw Cen MT" w:hAnsi="Tw Cen MT"/>
                <w:b/>
                <w:w w:val="70"/>
                <w:sz w:val="32"/>
              </w:rPr>
              <w:t>MONTH</w:t>
            </w:r>
          </w:p>
        </w:tc>
        <w:tc>
          <w:tcPr>
            <w:tcW w:w="4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tcPr>
          <w:p>
            <w:pPr>
              <w:pStyle w:val="style4101"/>
              <w:spacing w:lineRule="auto" w:line="240"/>
              <w:ind w:left="113" w:right="113"/>
              <w:jc w:val="center"/>
              <w:rPr>
                <w:rFonts w:ascii="Tw Cen MT" w:hAnsi="Tw Cen MT"/>
                <w:b/>
                <w:sz w:val="32"/>
              </w:rPr>
            </w:pPr>
            <w:r>
              <w:rPr>
                <w:rFonts w:ascii="Tw Cen MT" w:hAnsi="Tw Cen MT"/>
                <w:b/>
                <w:w w:val="80"/>
                <w:sz w:val="32"/>
              </w:rPr>
              <w:t>WEEK</w:t>
            </w:r>
          </w:p>
        </w:tc>
        <w:tc>
          <w:tcPr>
            <w:tcW w:w="225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51"/>
                <w:sz w:val="32"/>
              </w:rPr>
              <w:t>MAIN-TOPIC</w:t>
            </w:r>
          </w:p>
        </w:tc>
        <w:tc>
          <w:tcPr>
            <w:tcW w:w="203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i/>
                <w:w w:val="51"/>
                <w:sz w:val="32"/>
              </w:rPr>
              <w:t>SUB</w:t>
            </w:r>
            <w:r>
              <w:rPr>
                <w:rFonts w:ascii="Tw Cen MT" w:hAnsi="Tw Cen MT"/>
                <w:b/>
                <w:w w:val="51"/>
                <w:sz w:val="32"/>
              </w:rPr>
              <w:t>- TOPIC</w:t>
            </w:r>
          </w:p>
        </w:tc>
        <w:tc>
          <w:tcPr>
            <w:tcW w:w="40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extDirection w:val="btLr"/>
          </w:tcPr>
          <w:p>
            <w:pPr>
              <w:pStyle w:val="style4101"/>
              <w:spacing w:lineRule="auto" w:line="240"/>
              <w:ind w:left="113" w:right="113"/>
              <w:jc w:val="center"/>
              <w:rPr>
                <w:rFonts w:ascii="Tw Cen MT" w:hAnsi="Tw Cen MT"/>
                <w:b/>
                <w:sz w:val="32"/>
              </w:rPr>
            </w:pPr>
            <w:r>
              <w:rPr>
                <w:rFonts w:ascii="Tw Cen MT" w:hAnsi="Tw Cen MT"/>
                <w:b/>
                <w:w w:val="58"/>
                <w:sz w:val="32"/>
              </w:rPr>
              <w:t>PERIOD</w:t>
            </w:r>
          </w:p>
        </w:tc>
        <w:tc>
          <w:tcPr>
            <w:tcW w:w="288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 xml:space="preserve">TEACHING </w:t>
            </w:r>
            <w:r>
              <w:rPr>
                <w:rFonts w:ascii="Tw Cen MT" w:hAnsi="Tw Cen MT"/>
                <w:b/>
                <w:w w:val="80"/>
                <w:sz w:val="32"/>
              </w:rPr>
              <w:t>ACTIVITIES</w:t>
            </w:r>
          </w:p>
        </w:tc>
        <w:tc>
          <w:tcPr>
            <w:tcW w:w="279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 xml:space="preserve">LEARNING </w:t>
            </w:r>
            <w:r>
              <w:rPr>
                <w:rFonts w:ascii="Tw Cen MT" w:hAnsi="Tw Cen MT"/>
                <w:b/>
                <w:w w:val="80"/>
                <w:sz w:val="32"/>
              </w:rPr>
              <w:t>ACTIVITIES</w:t>
            </w:r>
          </w:p>
        </w:tc>
        <w:tc>
          <w:tcPr>
            <w:tcW w:w="207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T/L AIDS</w:t>
            </w:r>
          </w:p>
        </w:tc>
        <w:tc>
          <w:tcPr>
            <w:tcW w:w="1980" w:type="dxa"/>
            <w:gridSpan w:val="2"/>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REFERENCE</w:t>
            </w:r>
          </w:p>
        </w:tc>
        <w:tc>
          <w:tcPr>
            <w:tcW w:w="252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ASSESS</w:t>
            </w:r>
            <w:r>
              <w:rPr>
                <w:rFonts w:ascii="Tw Cen MT" w:hAnsi="Tw Cen MT"/>
                <w:b/>
                <w:w w:val="80"/>
                <w:sz w:val="32"/>
              </w:rPr>
              <w:t>MENT</w:t>
            </w:r>
          </w:p>
        </w:tc>
        <w:tc>
          <w:tcPr>
            <w:tcW w:w="1620" w:type="dxa"/>
            <w:gridSpan w:val="2"/>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65"/>
                <w:sz w:val="32"/>
              </w:rPr>
              <w:t>REMARKS</w:t>
            </w:r>
          </w:p>
        </w:tc>
      </w:tr>
      <w:tr>
        <w:tblPrEx/>
        <w:trPr>
          <w:gridAfter w:val="1"/>
          <w:wAfter w:w="50" w:type="dxa"/>
          <w:cantSplit/>
          <w:trHeight w:val="896" w:hRule="atLeast"/>
        </w:trPr>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ORIENTATION COURSE</w:t>
            </w:r>
          </w:p>
        </w:tc>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J</w:t>
            </w:r>
          </w:p>
          <w:p>
            <w:pPr>
              <w:pStyle w:val="style4101"/>
              <w:spacing w:lineRule="auto" w:line="240"/>
              <w:rPr>
                <w:rFonts w:ascii="Tw Cen MT" w:hAnsi="Tw Cen MT"/>
              </w:rPr>
            </w:pPr>
            <w:r>
              <w:rPr>
                <w:rFonts w:ascii="Tw Cen MT" w:hAnsi="Tw Cen MT"/>
              </w:rPr>
              <w:t>ANUARY</w:t>
            </w: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3</w:t>
            </w: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tcBorders>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560" w:hRule="atLeast"/>
        </w:trPr>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ORIENTATION COURSE</w:t>
            </w:r>
          </w:p>
        </w:tc>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r>
              <w:rPr>
                <w:rFonts w:ascii="Tw Cen MT" w:hAnsi="Tw Cen MT"/>
                <w:b/>
                <w:bCs/>
              </w:rPr>
              <w:t>F</w:t>
            </w:r>
          </w:p>
          <w:p>
            <w:pPr>
              <w:pStyle w:val="style4101"/>
              <w:spacing w:lineRule="auto" w:line="240"/>
              <w:rPr>
                <w:rFonts w:ascii="Tw Cen MT" w:hAnsi="Tw Cen MT"/>
                <w:b/>
                <w:bCs/>
              </w:rPr>
            </w:pPr>
            <w:r>
              <w:rPr>
                <w:rFonts w:ascii="Tw Cen MT" w:hAnsi="Tw Cen MT"/>
                <w:b/>
                <w:bCs/>
              </w:rPr>
              <w:t>E</w:t>
            </w:r>
          </w:p>
          <w:p>
            <w:pPr>
              <w:pStyle w:val="style4101"/>
              <w:spacing w:lineRule="auto" w:line="240"/>
              <w:rPr>
                <w:rFonts w:ascii="Tw Cen MT" w:hAnsi="Tw Cen MT"/>
                <w:b/>
                <w:bCs/>
              </w:rPr>
            </w:pPr>
            <w:r>
              <w:rPr>
                <w:rFonts w:ascii="Tw Cen MT" w:hAnsi="Tw Cen MT"/>
                <w:b/>
                <w:bCs/>
              </w:rPr>
              <w:t>B</w:t>
            </w:r>
          </w:p>
          <w:p>
            <w:pPr>
              <w:pStyle w:val="style4101"/>
              <w:spacing w:lineRule="auto" w:line="240"/>
              <w:rPr>
                <w:rFonts w:ascii="Tw Cen MT" w:hAnsi="Tw Cen MT"/>
                <w:b/>
                <w:bCs/>
              </w:rPr>
            </w:pPr>
            <w:r>
              <w:rPr>
                <w:rFonts w:ascii="Tw Cen MT" w:hAnsi="Tw Cen MT"/>
                <w:b/>
                <w:bCs/>
              </w:rPr>
              <w:t>RUARY</w:t>
            </w: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1</w:t>
            </w: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560"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608"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hAnsi="Tw Cen MT"/>
                <w:lang w:val="en-US"/>
              </w:rPr>
              <w:t xml:space="preserve">3 </w:t>
            </w: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r>
              <w:rPr>
                <w:rFonts w:hAnsi="Tw Cen MT"/>
                <w:lang w:val="en-US"/>
              </w:rPr>
              <w:t xml:space="preserve">&amp; </w:t>
            </w: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r>
              <w:rPr>
                <w:rFonts w:hAnsi="Tw Cen MT"/>
                <w:lang w:val="en-US"/>
              </w:rPr>
              <w:t>4</w:t>
            </w: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968" w:hRule="atLeast"/>
        </w:trPr>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bCs/>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015" w:hRule="atLeast"/>
        </w:trPr>
        <w:tc>
          <w:tcPr>
            <w:tcW w:w="171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COMPETENCE</w:t>
            </w:r>
          </w:p>
        </w:tc>
        <w:tc>
          <w:tcPr>
            <w:tcW w:w="171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OBJECTIVES</w:t>
            </w:r>
          </w:p>
        </w:tc>
        <w:tc>
          <w:tcPr>
            <w:tcW w:w="36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jc w:val="center"/>
              <w:rPr>
                <w:rFonts w:ascii="Tw Cen MT" w:hAnsi="Tw Cen MT"/>
                <w:b/>
                <w:sz w:val="32"/>
              </w:rPr>
            </w:pPr>
            <w:r>
              <w:rPr>
                <w:rFonts w:ascii="Tw Cen MT" w:hAnsi="Tw Cen MT"/>
                <w:b/>
                <w:w w:val="70"/>
                <w:sz w:val="32"/>
              </w:rPr>
              <w:t>MONTH</w:t>
            </w: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jc w:val="center"/>
              <w:rPr>
                <w:rFonts w:ascii="Tw Cen MT" w:hAnsi="Tw Cen MT"/>
                <w:b/>
                <w:sz w:val="32"/>
              </w:rPr>
            </w:pPr>
            <w:r>
              <w:rPr>
                <w:rFonts w:ascii="Tw Cen MT" w:hAnsi="Tw Cen MT"/>
                <w:b/>
                <w:w w:val="80"/>
                <w:sz w:val="32"/>
              </w:rPr>
              <w:t>WEEK</w:t>
            </w: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51"/>
                <w:sz w:val="32"/>
              </w:rPr>
              <w:t>MAIN-TOPIC</w:t>
            </w: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i/>
                <w:w w:val="51"/>
                <w:sz w:val="32"/>
              </w:rPr>
              <w:t>SUB</w:t>
            </w:r>
            <w:r>
              <w:rPr>
                <w:rFonts w:ascii="Tw Cen MT" w:hAnsi="Tw Cen MT"/>
                <w:b/>
                <w:w w:val="51"/>
                <w:sz w:val="32"/>
              </w:rPr>
              <w:t>- TOPIC</w:t>
            </w: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extDirection w:val="btLr"/>
          </w:tcPr>
          <w:p>
            <w:pPr>
              <w:pStyle w:val="style4101"/>
              <w:spacing w:lineRule="auto" w:line="240"/>
              <w:ind w:left="113" w:right="113"/>
              <w:jc w:val="center"/>
              <w:rPr>
                <w:rFonts w:ascii="Tw Cen MT" w:hAnsi="Tw Cen MT"/>
                <w:b/>
                <w:sz w:val="32"/>
              </w:rPr>
            </w:pPr>
            <w:r>
              <w:rPr>
                <w:rFonts w:ascii="Tw Cen MT" w:hAnsi="Tw Cen MT"/>
                <w:b/>
                <w:w w:val="58"/>
                <w:sz w:val="32"/>
              </w:rPr>
              <w:t>PERIOD</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TEACHING ACTIVITIES</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LEARNING ACTIVITIES</w:t>
            </w: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T/L AIDS</w:t>
            </w: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REFERENCE</w:t>
            </w: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80"/>
                <w:sz w:val="32"/>
              </w:rPr>
              <w:t>ASSESSMENT</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b/>
                <w:sz w:val="32"/>
              </w:rPr>
            </w:pPr>
            <w:r>
              <w:rPr>
                <w:rFonts w:ascii="Tw Cen MT" w:hAnsi="Tw Cen MT"/>
                <w:b/>
                <w:w w:val="65"/>
                <w:sz w:val="32"/>
              </w:rPr>
              <w:t>REMARKS</w:t>
            </w:r>
          </w:p>
        </w:tc>
      </w:tr>
      <w:tr>
        <w:tblPrEx/>
        <w:trPr>
          <w:gridAfter w:val="1"/>
          <w:wAfter w:w="50" w:type="dxa"/>
          <w:cantSplit/>
          <w:trHeight w:val="691" w:hRule="atLeast"/>
        </w:trPr>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have developed competences in using chemistry skills and knowledge in daily life</w:t>
            </w:r>
          </w:p>
        </w:tc>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be able to explain the importance of chemistry in daily life</w:t>
            </w: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r>
              <w:rPr>
                <w:rFonts w:ascii="Tw Cen MT" w:hAnsi="Tw Cen MT"/>
                <w:b/>
                <w:bCs/>
              </w:rPr>
              <w:t>MARCH</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hAnsi="Tw Cen MT"/>
              </w:rPr>
              <w:t xml:space="preserve"> 1</w:t>
            </w: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r>
              <w:rPr>
                <w:rFonts w:hAnsi="Tw Cen MT"/>
                <w:lang w:val="en-US"/>
              </w:rPr>
              <w:t>&amp;</w:t>
            </w: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p>
          <w:p>
            <w:pPr>
              <w:pStyle w:val="style4101"/>
              <w:spacing w:lineRule="auto" w:line="240"/>
              <w:jc w:val="center"/>
              <w:rPr>
                <w:rFonts w:ascii="Tw Cen MT" w:hAnsi="Tw Cen MT"/>
              </w:rPr>
            </w:pPr>
            <w:r>
              <w:rPr>
                <w:rFonts w:hAnsi="Tw Cen MT"/>
                <w:lang w:val="en-US"/>
              </w:rPr>
              <w:t>2</w:t>
            </w:r>
          </w:p>
        </w:tc>
        <w:tc>
          <w:tcPr>
            <w:tcW w:w="225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1.</w:t>
            </w:r>
            <w:r>
              <w:rPr>
                <w:rFonts w:ascii="Tw Cen MT" w:hAnsi="Tw Cen MT"/>
                <w:b/>
              </w:rPr>
              <w:t>0 INTRODUCTION TO CHEMISTRY</w:t>
            </w: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1.1 The concept of chemistry</w:t>
            </w:r>
          </w:p>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p>
            <w:pPr>
              <w:pStyle w:val="style4101"/>
              <w:spacing w:lineRule="auto" w:line="240"/>
              <w:rPr>
                <w:rFonts w:ascii="Tw Cen MT" w:hAnsi="Tw Cen MT"/>
              </w:rPr>
            </w:pPr>
          </w:p>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 xml:space="preserve">To guide students to explain </w:t>
            </w:r>
            <w:r>
              <w:rPr>
                <w:rFonts w:ascii="Tw Cen MT" w:hAnsi="Tw Cen MT"/>
              </w:rPr>
              <w:t xml:space="preserve"> the meaning of chemistry</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explain the meaning</w:t>
            </w:r>
          </w:p>
          <w:p>
            <w:pPr>
              <w:pStyle w:val="style4101"/>
              <w:spacing w:lineRule="auto" w:line="240"/>
              <w:rPr>
                <w:rFonts w:ascii="Tw Cen MT" w:hAnsi="Tw Cen MT"/>
              </w:rPr>
            </w:pP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Wall charts</w:t>
            </w:r>
          </w:p>
          <w:p>
            <w:pPr>
              <w:pStyle w:val="style4101"/>
              <w:spacing w:lineRule="auto" w:line="240"/>
              <w:rPr>
                <w:rFonts w:ascii="Tw Cen MT" w:hAnsi="Tw Cen MT"/>
              </w:rPr>
            </w:pPr>
            <w:r>
              <w:rPr>
                <w:rFonts w:ascii="Tw Cen MT" w:hAnsi="Tw Cen MT"/>
              </w:rPr>
              <w:t>Soaps</w:t>
            </w:r>
          </w:p>
          <w:p>
            <w:pPr>
              <w:pStyle w:val="style4101"/>
              <w:spacing w:lineRule="auto" w:line="240"/>
              <w:rPr>
                <w:rFonts w:ascii="Tw Cen MT" w:hAnsi="Tw Cen MT"/>
              </w:rPr>
            </w:pPr>
            <w:r>
              <w:rPr>
                <w:rFonts w:ascii="Tw Cen MT" w:hAnsi="Tw Cen MT"/>
              </w:rPr>
              <w:t>toothpaste</w:t>
            </w:r>
          </w:p>
          <w:p>
            <w:pPr>
              <w:pStyle w:val="style4101"/>
              <w:spacing w:lineRule="auto" w:line="240"/>
              <w:rPr>
                <w:rFonts w:ascii="Tw Cen MT" w:hAnsi="Tw Cen MT"/>
              </w:rPr>
            </w:pPr>
            <w:r>
              <w:rPr>
                <w:rFonts w:ascii="Tw Cen MT" w:hAnsi="Tw Cen MT"/>
              </w:rPr>
              <w:t>Fertilizers</w:t>
            </w:r>
          </w:p>
          <w:p>
            <w:pPr>
              <w:pStyle w:val="style4101"/>
              <w:spacing w:lineRule="auto" w:line="240"/>
              <w:rPr>
                <w:rFonts w:ascii="Tw Cen MT" w:hAnsi="Tw Cen MT"/>
              </w:rPr>
            </w:pPr>
            <w:r>
              <w:rPr>
                <w:rFonts w:ascii="Tw Cen MT" w:hAnsi="Tw Cen MT"/>
              </w:rPr>
              <w:t>insecticides</w:t>
            </w:r>
          </w:p>
          <w:p>
            <w:pPr>
              <w:pStyle w:val="style4101"/>
              <w:spacing w:lineRule="auto" w:line="240"/>
              <w:rPr>
                <w:rFonts w:ascii="Tw Cen MT" w:hAnsi="Tw Cen MT"/>
              </w:rPr>
            </w:pPr>
            <w:r>
              <w:rPr>
                <w:rFonts w:ascii="Tw Cen MT" w:hAnsi="Tw Cen MT"/>
              </w:rPr>
              <w:t>soft drinks</w:t>
            </w:r>
          </w:p>
          <w:p>
            <w:pPr>
              <w:pStyle w:val="style4101"/>
              <w:spacing w:lineRule="auto" w:line="240"/>
              <w:rPr>
                <w:rFonts w:ascii="Tw Cen MT" w:hAnsi="Tw Cen MT"/>
              </w:rPr>
            </w:pPr>
            <w:r>
              <w:rPr>
                <w:rFonts w:ascii="Tw Cen MT" w:hAnsi="Tw Cen MT"/>
              </w:rPr>
              <w:t>drugs</w:t>
            </w:r>
          </w:p>
          <w:p>
            <w:pPr>
              <w:pStyle w:val="style4101"/>
              <w:spacing w:lineRule="auto" w:line="240"/>
              <w:rPr>
                <w:rFonts w:ascii="Tw Cen MT" w:hAnsi="Tw Cen MT"/>
              </w:rPr>
            </w:pPr>
          </w:p>
        </w:tc>
        <w:tc>
          <w:tcPr>
            <w:tcW w:w="1980" w:type="dxa"/>
            <w:gridSpan w:val="2"/>
            <w:vMerge w:val="restart"/>
            <w:tcBorders>
              <w:top w:val="single" w:sz="4" w:space="0" w:color="auto"/>
              <w:left w:val="single" w:sz="4" w:space="0" w:color="000000"/>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name the substances made by application of chemistry</w:t>
            </w:r>
          </w:p>
          <w:p>
            <w:pPr>
              <w:pStyle w:val="style4101"/>
              <w:spacing w:lineRule="auto" w:line="240"/>
              <w:rPr>
                <w:rFonts w:ascii="Tw Cen MT" w:hAnsi="Tw Cen MT"/>
              </w:rPr>
            </w:pPr>
            <w:r>
              <w:rPr>
                <w:rFonts w:ascii="Tw Cen MT" w:hAnsi="Tw Cen MT"/>
              </w:rPr>
              <w:t>Students to discuss the importance of chemistry in daily life by giving examples</w:t>
            </w: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291" w:hRule="atLeast"/>
        </w:trPr>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p>
            <w:pPr>
              <w:pStyle w:val="style4101"/>
              <w:spacing w:lineRule="auto" w:line="240"/>
              <w:rPr>
                <w:rFonts w:ascii="Tw Cen MT" w:hAnsi="Tw Cen MT"/>
                <w:b/>
              </w:rPr>
            </w:pPr>
            <w:r>
              <w:rPr>
                <w:rFonts w:ascii="Tw Cen MT" w:hAnsi="Tw Cen MT"/>
                <w:b/>
              </w:rPr>
              <w:t>1.2 The importance of chemistry in life</w:t>
            </w: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2</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To guide students to discuss how chemistry is applied in industry and at home</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 xml:space="preserve">Students to explain </w:t>
            </w:r>
            <w:r>
              <w:rPr>
                <w:rFonts w:ascii="Tw Cen MT" w:hAnsi="Tw Cen MT"/>
              </w:rPr>
              <w:t xml:space="preserve"> the importance of chemistry in daily life by giving examples</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left w:val="single" w:sz="4" w:space="0" w:color="000000"/>
            </w:tcBorders>
            <w:shd w:val="clear" w:color="auto" w:fill="auto"/>
            <w:tcMar>
              <w:top w:w="55" w:type="dxa"/>
              <w:left w:w="55" w:type="dxa"/>
              <w:bottom w:w="55" w:type="dxa"/>
              <w:right w:w="55" w:type="dxa"/>
            </w:tcMar>
            <w:textDirection w:val="btLr"/>
          </w:tcPr>
          <w:p>
            <w:pPr>
              <w:pStyle w:val="style4101"/>
              <w:spacing w:lineRule="auto" w:line="240"/>
              <w:ind w:left="113" w:right="113"/>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025" w:hRule="atLeast"/>
        </w:trPr>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have developed competences in working safely in chemistry laboratory</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be able to carry out chemistry activities safely and efficiently</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r>
              <w:rPr>
                <w:rFonts w:ascii="Tw Cen MT" w:hAnsi="Tw Cen MT"/>
                <w:b/>
                <w:bCs/>
              </w:rPr>
              <w:t>MARCH</w:t>
            </w: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hAnsi="Tw Cen MT"/>
                <w:lang w:val="en-US"/>
              </w:rPr>
              <w:t>3</w:t>
            </w:r>
          </w:p>
          <w:p>
            <w:pPr>
              <w:pStyle w:val="style4101"/>
              <w:spacing w:lineRule="auto" w:line="240"/>
              <w:rPr>
                <w:rFonts w:ascii="Tw Cen MT" w:hAnsi="Tw Cen MT"/>
              </w:rPr>
            </w:pPr>
          </w:p>
          <w:p>
            <w:pPr>
              <w:pStyle w:val="style4101"/>
              <w:spacing w:lineRule="auto" w:line="240"/>
              <w:rPr>
                <w:rFonts w:ascii="Tw Cen MT" w:hAnsi="Tw Cen MT"/>
              </w:rPr>
            </w:pPr>
            <w:r>
              <w:rPr>
                <w:rFonts w:hAnsi="Tw Cen MT"/>
                <w:lang w:val="en-US"/>
              </w:rPr>
              <w:t>&amp;</w:t>
            </w:r>
          </w:p>
          <w:p>
            <w:pPr>
              <w:pStyle w:val="style4101"/>
              <w:spacing w:lineRule="auto" w:line="240"/>
              <w:rPr>
                <w:rFonts w:ascii="Tw Cen MT" w:hAnsi="Tw Cen MT"/>
              </w:rPr>
            </w:pPr>
          </w:p>
          <w:p>
            <w:pPr>
              <w:pStyle w:val="style4101"/>
              <w:spacing w:lineRule="auto" w:line="240"/>
              <w:rPr>
                <w:rFonts w:ascii="Tw Cen MT" w:hAnsi="Tw Cen MT"/>
              </w:rPr>
            </w:pPr>
            <w:r>
              <w:rPr>
                <w:rFonts w:hAnsi="Tw Cen MT"/>
                <w:lang w:val="en-US"/>
              </w:rPr>
              <w:t>4</w:t>
            </w:r>
          </w:p>
        </w:tc>
        <w:tc>
          <w:tcPr>
            <w:tcW w:w="225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rPr>
              <w:t xml:space="preserve">2.0 </w:t>
            </w:r>
            <w:r>
              <w:rPr>
                <w:rFonts w:ascii="Tw Cen MT" w:hAnsi="Tw Cen MT"/>
                <w:b/>
              </w:rPr>
              <w:t>LABORATORY TECHNIQUES AND SAFETY</w:t>
            </w: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b/>
              </w:rPr>
            </w:pPr>
          </w:p>
          <w:p>
            <w:pPr>
              <w:pStyle w:val="style4101"/>
              <w:spacing w:lineRule="auto" w:line="240"/>
              <w:rPr>
                <w:rFonts w:ascii="Tw Cen MT" w:hAnsi="Tw Cen MT"/>
              </w:rPr>
            </w:pPr>
          </w:p>
        </w:tc>
        <w:tc>
          <w:tcPr>
            <w:tcW w:w="203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2.1 Rules and safety precautions in a chemistry laboratory</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explain the</w:t>
            </w:r>
            <w:r>
              <w:rPr>
                <w:rFonts w:ascii="Tw Cen MT" w:hAnsi="Tw Cen MT"/>
              </w:rPr>
              <w:t xml:space="preserve"> laboratory rule</w:t>
            </w:r>
            <w:r>
              <w:rPr>
                <w:rFonts w:ascii="Tw Cen MT" w:hAnsi="Tw Cen MT"/>
              </w:rPr>
              <w:t>s and outline</w:t>
            </w:r>
            <w:r>
              <w:rPr>
                <w:rFonts w:ascii="Tw Cen MT" w:hAnsi="Tw Cen MT"/>
              </w:rPr>
              <w:t xml:space="preserve"> its importance</w:t>
            </w:r>
          </w:p>
        </w:tc>
        <w:tc>
          <w:tcPr>
            <w:tcW w:w="279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prepare a list ten rules in  a chemistry laboratory and discuss the laboratory safety measures</w:t>
            </w:r>
          </w:p>
        </w:tc>
        <w:tc>
          <w:tcPr>
            <w:tcW w:w="207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Chemistry laboratory mannual</w:t>
            </w:r>
          </w:p>
          <w:p>
            <w:pPr>
              <w:pStyle w:val="style4101"/>
              <w:spacing w:lineRule="auto" w:line="240"/>
              <w:rPr>
                <w:rFonts w:ascii="Tw Cen MT" w:hAnsi="Tw Cen MT"/>
              </w:rPr>
            </w:pPr>
            <w:r>
              <w:rPr>
                <w:rFonts w:ascii="Tw Cen MT" w:hAnsi="Tw Cen MT"/>
              </w:rPr>
              <w:t>wall charts</w:t>
            </w:r>
          </w:p>
        </w:tc>
        <w:tc>
          <w:tcPr>
            <w:tcW w:w="1980" w:type="dxa"/>
            <w:gridSpan w:val="2"/>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sz w:val="22"/>
                <w:szCs w:val="22"/>
              </w:rPr>
            </w:pPr>
            <w:r>
              <w:rPr>
                <w:rFonts w:ascii="Tw Cen MT" w:hAnsi="Tw Cen MT"/>
                <w:sz w:val="22"/>
                <w:szCs w:val="22"/>
              </w:rPr>
              <w:t>Students to prepare a list ten rules in  a chemistry laboratory and discuss the laboratory safety measures</w:t>
            </w:r>
          </w:p>
        </w:tc>
        <w:tc>
          <w:tcPr>
            <w:tcW w:w="1620"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215"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2.2 First aid and first aid kit</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activities which are likely to cause accidents in a chemistry laboratory</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activities which are likely to cause accidents in a chemistry laboratory</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-A pair of scissors</w:t>
            </w:r>
          </w:p>
          <w:p>
            <w:pPr>
              <w:pStyle w:val="style4101"/>
              <w:spacing w:lineRule="auto" w:line="240"/>
              <w:rPr>
                <w:rFonts w:ascii="Tw Cen MT" w:hAnsi="Tw Cen MT"/>
              </w:rPr>
            </w:pPr>
            <w:r>
              <w:rPr>
                <w:rFonts w:ascii="Tw Cen MT" w:hAnsi="Tw Cen MT"/>
              </w:rPr>
              <w:t>-adhesive tape</w:t>
            </w:r>
          </w:p>
          <w:p>
            <w:pPr>
              <w:pStyle w:val="style4101"/>
              <w:spacing w:lineRule="auto" w:line="240"/>
              <w:rPr>
                <w:rFonts w:ascii="Tw Cen MT" w:hAnsi="Tw Cen MT"/>
              </w:rPr>
            </w:pPr>
            <w:r>
              <w:rPr>
                <w:rFonts w:ascii="Tw Cen MT" w:hAnsi="Tw Cen MT"/>
              </w:rPr>
              <w:t>-bandage</w:t>
            </w:r>
          </w:p>
          <w:p>
            <w:pPr>
              <w:pStyle w:val="style4101"/>
              <w:spacing w:lineRule="auto" w:line="240"/>
              <w:rPr>
                <w:rFonts w:ascii="Tw Cen MT" w:hAnsi="Tw Cen MT"/>
              </w:rPr>
            </w:pPr>
            <w:r>
              <w:rPr>
                <w:rFonts w:ascii="Tw Cen MT" w:hAnsi="Tw Cen MT"/>
              </w:rPr>
              <w:t>-cotton wool</w:t>
            </w:r>
          </w:p>
          <w:p>
            <w:pPr>
              <w:pStyle w:val="style4101"/>
              <w:spacing w:lineRule="auto" w:line="240"/>
              <w:rPr>
                <w:rFonts w:ascii="Tw Cen MT" w:hAnsi="Tw Cen MT"/>
              </w:rPr>
            </w:pPr>
            <w:r>
              <w:rPr>
                <w:rFonts w:ascii="Tw Cen MT" w:hAnsi="Tw Cen MT"/>
              </w:rPr>
              <w:t>-soap</w:t>
            </w:r>
          </w:p>
          <w:p>
            <w:pPr>
              <w:pStyle w:val="style4101"/>
              <w:spacing w:lineRule="auto" w:line="240"/>
              <w:rPr>
                <w:rFonts w:ascii="Tw Cen MT" w:hAnsi="Tw Cen MT"/>
              </w:rPr>
            </w:pPr>
            <w:r>
              <w:rPr>
                <w:rFonts w:ascii="Tw Cen MT" w:hAnsi="Tw Cen MT"/>
              </w:rPr>
              <w:t>-razor blade</w:t>
            </w:r>
          </w:p>
        </w:tc>
        <w:tc>
          <w:tcPr>
            <w:tcW w:w="1980" w:type="dxa"/>
            <w:gridSpan w:val="2"/>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activities which are likely to cause accidents in a chemistry laboratory</w:t>
            </w:r>
            <w:r>
              <w:rPr>
                <w:rFonts w:ascii="Tw Cen MT" w:hAnsi="Tw Cen MT"/>
              </w:rPr>
              <w:t xml:space="preserve"> and </w:t>
            </w:r>
            <w:r>
              <w:rPr>
                <w:rFonts w:ascii="Tw Cen MT" w:hAnsi="Tw Cen MT"/>
              </w:rPr>
              <w:t>to name every item found in a first aid kit and simulate a mock use of each item in a first aid kit</w:t>
            </w:r>
          </w:p>
        </w:tc>
        <w:tc>
          <w:tcPr>
            <w:tcW w:w="1620" w:type="dxa"/>
            <w:gridSpan w:val="2"/>
            <w:vMerge w:val="restart"/>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699"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sz w:val="22"/>
                <w:szCs w:val="22"/>
              </w:rPr>
            </w:pPr>
            <w:r>
              <w:rPr>
                <w:rFonts w:ascii="Tw Cen MT" w:hAnsi="Tw Cen MT"/>
                <w:sz w:val="22"/>
                <w:szCs w:val="22"/>
              </w:rPr>
              <w:t>To guide students to name every item found in a first aid kit and simulate a mock use of each item in a first aid kit</w:t>
            </w:r>
          </w:p>
          <w:p>
            <w:pPr>
              <w:pStyle w:val="style4101"/>
              <w:spacing w:lineRule="auto" w:line="240"/>
              <w:rPr>
                <w:rFonts w:ascii="Tw Cen MT" w:hAnsi="Tw Cen MT"/>
              </w:rPr>
            </w:pPr>
            <w:r>
              <w:rPr>
                <w:rFonts w:ascii="Tw Cen MT" w:hAnsi="Tw Cen MT"/>
                <w:sz w:val="22"/>
                <w:szCs w:val="22"/>
              </w:rPr>
              <w:t>and guide students on how to render first aid in a real situation</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name every item found in a first aid kit and simulate a mock use of each item in a first aid kit</w:t>
            </w:r>
          </w:p>
          <w:p>
            <w:pPr>
              <w:pStyle w:val="style4101"/>
              <w:spacing w:lineRule="auto" w:line="240"/>
              <w:rPr>
                <w:rFonts w:ascii="Tw Cen MT" w:hAnsi="Tw Cen MT"/>
              </w:rPr>
            </w:pPr>
          </w:p>
          <w:p>
            <w:pPr>
              <w:pStyle w:val="style4101"/>
              <w:spacing w:lineRule="auto" w:line="240"/>
              <w:rPr>
                <w:rFonts w:ascii="Tw Cen MT" w:hAnsi="Tw Cen MT"/>
              </w:rPr>
            </w:pP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2690"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sz w:val="28"/>
              </w:rPr>
            </w:pPr>
            <w:r>
              <w:rPr>
                <w:rFonts w:hAnsi="Tw Cen MT"/>
                <w:sz w:val="28"/>
                <w:lang w:val="en-US"/>
              </w:rPr>
              <w:t>APR</w:t>
            </w:r>
          </w:p>
          <w:p>
            <w:pPr>
              <w:pStyle w:val="style0"/>
              <w:spacing w:lineRule="auto" w:line="240"/>
              <w:rPr>
                <w:rFonts w:ascii="Tw Cen MT" w:hAnsi="Tw Cen MT"/>
                <w:sz w:val="28"/>
              </w:rPr>
            </w:pPr>
            <w:r>
              <w:rPr>
                <w:rFonts w:hAnsi="Tw Cen MT"/>
                <w:sz w:val="28"/>
                <w:lang w:val="en-US"/>
              </w:rPr>
              <w:t>I</w:t>
            </w:r>
          </w:p>
          <w:p>
            <w:pPr>
              <w:pStyle w:val="style0"/>
              <w:spacing w:lineRule="auto" w:line="240"/>
              <w:rPr>
                <w:rFonts w:ascii="Tw Cen MT" w:hAnsi="Tw Cen MT"/>
                <w:sz w:val="28"/>
              </w:rPr>
            </w:pPr>
            <w:r>
              <w:rPr>
                <w:rFonts w:hAnsi="Tw Cen MT"/>
                <w:sz w:val="28"/>
                <w:lang w:val="en-US"/>
              </w:rPr>
              <w:t>L</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r>
              <w:rPr>
                <w:rFonts w:ascii="Tw Cen MT" w:hAnsi="Tw Cen MT"/>
              </w:rPr>
              <w:t xml:space="preserve"> </w:t>
            </w:r>
            <w:r>
              <w:rPr>
                <w:rFonts w:hAnsi="Tw Cen MT"/>
                <w:lang w:val="en-US"/>
              </w:rPr>
              <w:t>1</w:t>
            </w: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2.3 Basic chemistry laboratory apparatus and their uses</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give names of different pieces of apparatus used in the chemistry laboratory and categorize them into apparatus for holding things, taking measurements of mass, volume and temperature and heating purposes</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give names of different pieces of apparatus used in the chemistry laboratory and categorize them into apparatus for holding things, taking measurements of mass, volume and temperature and heating purposes</w:t>
            </w:r>
          </w:p>
          <w:p>
            <w:pPr>
              <w:pStyle w:val="style4101"/>
              <w:spacing w:lineRule="auto" w:line="240"/>
              <w:rPr>
                <w:rFonts w:ascii="Tw Cen MT" w:hAnsi="Tw Cen MT"/>
              </w:rPr>
            </w:pP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Apparatus for holding things in place</w:t>
            </w:r>
          </w:p>
          <w:p>
            <w:pPr>
              <w:pStyle w:val="style4101"/>
              <w:spacing w:lineRule="auto" w:line="240"/>
              <w:rPr>
                <w:rFonts w:ascii="Tw Cen MT" w:hAnsi="Tw Cen MT"/>
              </w:rPr>
            </w:pPr>
            <w:r>
              <w:rPr>
                <w:rFonts w:ascii="Tw Cen MT" w:hAnsi="Tw Cen MT"/>
              </w:rPr>
              <w:t>-apparatus for taking measurements</w:t>
            </w:r>
          </w:p>
          <w:p>
            <w:pPr>
              <w:pStyle w:val="style4101"/>
              <w:spacing w:lineRule="auto" w:line="240"/>
              <w:rPr>
                <w:rFonts w:ascii="Tw Cen MT" w:hAnsi="Tw Cen MT"/>
              </w:rPr>
            </w:pPr>
          </w:p>
        </w:tc>
        <w:tc>
          <w:tcPr>
            <w:tcW w:w="1980" w:type="dxa"/>
            <w:gridSpan w:val="2"/>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give names of different pieces of apparatus used in the chemistry laboratory and categorize them into apparatus for holding things, taking measurements of mass, volume and temperature and heating purposes</w:t>
            </w:r>
          </w:p>
          <w:p>
            <w:pPr>
              <w:pStyle w:val="style4101"/>
              <w:spacing w:lineRule="auto" w:line="240"/>
              <w:rPr>
                <w:rFonts w:ascii="Tw Cen MT" w:hAnsi="Tw Cen MT"/>
              </w:rPr>
            </w:pPr>
            <w:r>
              <w:rPr>
                <w:rFonts w:ascii="Tw Cen MT" w:hAnsi="Tw Cen MT"/>
              </w:rPr>
              <w:t xml:space="preserve">And </w:t>
            </w:r>
            <w:r>
              <w:rPr>
                <w:rFonts w:ascii="Tw Cen MT" w:hAnsi="Tw Cen MT"/>
              </w:rPr>
              <w:t>to   practice the uses of each of the apparatus for measuring volumes liquids, volumes of gases etc</w:t>
            </w: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294" w:hRule="atLeast"/>
        </w:trPr>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sz w:val="28"/>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practice the uses of each of the apparatus for measuring volumes liquids, volumes of gases etc</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practice the uses of each of the apparatus for measuring volumes liquids, volumes of gases etc</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552" w:hRule="atLeast"/>
        </w:trPr>
        <w:tc>
          <w:tcPr>
            <w:tcW w:w="171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171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bCs/>
                <w:sz w:val="32"/>
                <w:szCs w:val="28"/>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hAnsi="Tw Cen MT"/>
                <w:lang w:val="en-US"/>
              </w:rPr>
              <w:t>2</w:t>
            </w: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r>
              <w:rPr>
                <w:rFonts w:ascii="Tw Cen MT" w:hAnsi="Tw Cen MT"/>
                <w:b/>
              </w:rPr>
              <w:t>.4 Warning signs</w:t>
            </w: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draw simple diagrams of the following warning signs toxic, harmful. Irritant, poison, explosive, corrosive, oxidant.</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draw simple diagrams of the following warning signs toxic, harmful. Irritant, poison, explosive, corrosive, oxidant.</w:t>
            </w: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Oxidants</w:t>
            </w:r>
          </w:p>
          <w:p>
            <w:pPr>
              <w:pStyle w:val="style4101"/>
              <w:spacing w:lineRule="auto" w:line="240"/>
              <w:rPr>
                <w:rFonts w:ascii="Tw Cen MT" w:hAnsi="Tw Cen MT"/>
              </w:rPr>
            </w:pPr>
            <w:r>
              <w:rPr>
                <w:rFonts w:ascii="Tw Cen MT" w:hAnsi="Tw Cen MT"/>
              </w:rPr>
              <w:t>irritants</w:t>
            </w:r>
          </w:p>
          <w:p>
            <w:pPr>
              <w:pStyle w:val="style4101"/>
              <w:spacing w:lineRule="auto" w:line="240"/>
              <w:rPr>
                <w:rFonts w:ascii="Tw Cen MT" w:hAnsi="Tw Cen MT"/>
              </w:rPr>
            </w:pPr>
            <w:r>
              <w:rPr>
                <w:rFonts w:ascii="Tw Cen MT" w:hAnsi="Tw Cen MT"/>
              </w:rPr>
              <w:t>corrosive</w:t>
            </w:r>
          </w:p>
          <w:p>
            <w:pPr>
              <w:pStyle w:val="style4101"/>
              <w:spacing w:lineRule="auto" w:line="240"/>
              <w:rPr>
                <w:rFonts w:ascii="Tw Cen MT" w:hAnsi="Tw Cen MT"/>
              </w:rPr>
            </w:pPr>
            <w:r>
              <w:rPr>
                <w:rFonts w:ascii="Tw Cen MT" w:hAnsi="Tw Cen MT"/>
              </w:rPr>
              <w:t>poison</w:t>
            </w:r>
          </w:p>
        </w:tc>
        <w:tc>
          <w:tcPr>
            <w:tcW w:w="1980" w:type="dxa"/>
            <w:gridSpan w:val="2"/>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draw simple diagrams of the following warning signs toxic, harmful. Irritant, poison, explosive, corrosive, oxidant.</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60" w:hRule="atLeast"/>
        </w:trPr>
        <w:tc>
          <w:tcPr>
            <w:tcW w:w="22720" w:type="dxa"/>
            <w:gridSpan w:val="15"/>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hAnsi="Tw Cen MT"/>
                <w:b/>
                <w:bCs/>
              </w:rPr>
              <w:t>MIDTERM TEST</w:t>
            </w:r>
          </w:p>
        </w:tc>
      </w:tr>
      <w:tr>
        <w:tblPrEx/>
        <w:trPr>
          <w:gridAfter w:val="1"/>
          <w:wAfter w:w="50" w:type="dxa"/>
          <w:cantSplit/>
          <w:trHeight w:val="192" w:hRule="atLeast"/>
        </w:trPr>
        <w:tc>
          <w:tcPr>
            <w:tcW w:w="22720" w:type="dxa"/>
            <w:gridSpan w:val="15"/>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hAnsi="Tw Cen MT"/>
                <w:b/>
                <w:bCs/>
              </w:rPr>
              <w:t xml:space="preserve">MIDTERM BREAK </w:t>
            </w:r>
            <w:r>
              <w:rPr>
                <w:rFonts w:hAnsi="Tw Cen MT"/>
                <w:b/>
                <w:bCs/>
                <w:lang w:val="en-US"/>
              </w:rPr>
              <w:t>1</w:t>
            </w:r>
            <w:r>
              <w:rPr>
                <w:rFonts w:ascii="Tw Cen MT" w:hAnsi="Tw Cen MT"/>
                <w:b/>
                <w:bCs/>
              </w:rPr>
              <w:t>1</w:t>
            </w:r>
            <w:r>
              <w:rPr>
                <w:rFonts w:ascii="Tw Cen MT" w:hAnsi="Tw Cen MT"/>
                <w:b/>
                <w:bCs/>
                <w:vertAlign w:val="superscript"/>
              </w:rPr>
              <w:t>TH</w:t>
            </w:r>
            <w:r>
              <w:rPr>
                <w:rFonts w:ascii="Tw Cen MT" w:hAnsi="Tw Cen MT"/>
                <w:b/>
                <w:bCs/>
              </w:rPr>
              <w:t xml:space="preserve"> A</w:t>
            </w:r>
            <w:r>
              <w:rPr>
                <w:rFonts w:hAnsi="Tw Cen MT"/>
                <w:b/>
                <w:bCs/>
                <w:lang w:val="en-US"/>
              </w:rPr>
              <w:t>PRIL</w:t>
            </w:r>
            <w:r>
              <w:rPr>
                <w:rFonts w:ascii="Tw Cen MT" w:hAnsi="Tw Cen MT"/>
                <w:b/>
                <w:bCs/>
              </w:rPr>
              <w:t xml:space="preserve">– </w:t>
            </w:r>
            <w:r>
              <w:rPr>
                <w:rFonts w:hAnsi="Tw Cen MT"/>
                <w:b/>
                <w:bCs/>
                <w:lang w:val="en-US"/>
              </w:rPr>
              <w:t>21</w:t>
            </w:r>
            <w:r>
              <w:rPr>
                <w:rFonts w:hAnsi="Tw Cen MT"/>
                <w:b/>
                <w:bCs/>
                <w:vertAlign w:val="superscript"/>
                <w:lang w:val="en-US"/>
              </w:rPr>
              <w:t xml:space="preserve">ST </w:t>
            </w:r>
            <w:r>
              <w:rPr>
                <w:rFonts w:ascii="Tw Cen MT" w:hAnsi="Tw Cen MT"/>
                <w:b/>
                <w:bCs/>
              </w:rPr>
              <w:t>APRIL 202</w:t>
            </w:r>
            <w:r>
              <w:rPr>
                <w:rFonts w:hAnsi="Tw Cen MT"/>
                <w:b/>
                <w:bCs/>
                <w:lang w:val="en-US"/>
              </w:rPr>
              <w:t>5</w:t>
            </w:r>
          </w:p>
        </w:tc>
      </w:tr>
      <w:tr>
        <w:tblPrEx/>
        <w:trPr>
          <w:gridAfter w:val="1"/>
          <w:wAfter w:w="50" w:type="dxa"/>
          <w:cantSplit/>
          <w:trHeight w:val="2013" w:hRule="atLeast"/>
        </w:trPr>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have developed competences in dealing with flames</w:t>
            </w:r>
          </w:p>
        </w:tc>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be able to explain the uses of different types of flames</w:t>
            </w: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sz w:val="28"/>
                <w:szCs w:val="26"/>
              </w:rPr>
            </w:pPr>
            <w:r>
              <w:rPr>
                <w:rFonts w:ascii="Tw Cen MT" w:hAnsi="Tw Cen MT"/>
                <w:b/>
                <w:bCs/>
                <w:sz w:val="28"/>
                <w:szCs w:val="26"/>
              </w:rPr>
              <w:t>APRI</w:t>
            </w:r>
          </w:p>
          <w:p>
            <w:pPr>
              <w:pStyle w:val="style0"/>
              <w:spacing w:lineRule="auto" w:line="240"/>
              <w:rPr>
                <w:rFonts w:ascii="Tw Cen MT" w:hAnsi="Tw Cen MT"/>
                <w:b/>
                <w:bCs/>
                <w:sz w:val="36"/>
                <w:szCs w:val="30"/>
              </w:rPr>
            </w:pPr>
            <w:r>
              <w:rPr>
                <w:rFonts w:ascii="Tw Cen MT" w:hAnsi="Tw Cen MT"/>
                <w:b/>
                <w:bCs/>
                <w:sz w:val="28"/>
                <w:szCs w:val="26"/>
              </w:rPr>
              <w:t>L</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hAnsi="Tw Cen MT"/>
                <w:lang w:val="en-US"/>
              </w:rPr>
              <w:t>4</w:t>
            </w:r>
          </w:p>
        </w:tc>
        <w:tc>
          <w:tcPr>
            <w:tcW w:w="225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3.0</w:t>
            </w:r>
            <w:r>
              <w:rPr>
                <w:rFonts w:ascii="Tw Cen MT" w:hAnsi="Tw Cen MT"/>
                <w:b/>
              </w:rPr>
              <w:t>HEAT SOURCES AND FLAMES</w:t>
            </w: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3.1 Heat sources</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on how to use the following heat source in a chemistry laboratory</w:t>
            </w:r>
          </w:p>
          <w:p>
            <w:pPr>
              <w:pStyle w:val="style4101"/>
              <w:spacing w:lineRule="auto" w:line="240"/>
              <w:rPr>
                <w:rFonts w:ascii="Tw Cen MT" w:hAnsi="Tw Cen MT"/>
              </w:rPr>
            </w:pPr>
            <w:r>
              <w:rPr>
                <w:rFonts w:ascii="Tw Cen MT" w:hAnsi="Tw Cen MT"/>
              </w:rPr>
              <w:t>candle, spirit burner, kerosene, kibatari,charcoal burner</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 to discuss on how to use the following heat source in a chemistry laboratory</w:t>
            </w:r>
          </w:p>
          <w:p>
            <w:pPr>
              <w:pStyle w:val="style4101"/>
              <w:spacing w:lineRule="auto" w:line="240"/>
              <w:rPr>
                <w:rFonts w:ascii="Tw Cen MT" w:hAnsi="Tw Cen MT"/>
              </w:rPr>
            </w:pPr>
            <w:r>
              <w:rPr>
                <w:rFonts w:ascii="Tw Cen MT" w:hAnsi="Tw Cen MT"/>
              </w:rPr>
              <w:t>candle, spirit burner, kerosene, kibatari,charcoal burner</w:t>
            </w: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Candle</w:t>
            </w:r>
          </w:p>
          <w:p>
            <w:pPr>
              <w:pStyle w:val="style4101"/>
              <w:spacing w:lineRule="auto" w:line="240"/>
              <w:rPr>
                <w:rFonts w:ascii="Tw Cen MT" w:hAnsi="Tw Cen MT"/>
              </w:rPr>
            </w:pPr>
            <w:r>
              <w:rPr>
                <w:rFonts w:ascii="Tw Cen MT" w:hAnsi="Tw Cen MT"/>
              </w:rPr>
              <w:t>spirit burner</w:t>
            </w:r>
          </w:p>
          <w:p>
            <w:pPr>
              <w:pStyle w:val="style4101"/>
              <w:spacing w:lineRule="auto" w:line="240"/>
              <w:rPr>
                <w:rFonts w:ascii="Tw Cen MT" w:hAnsi="Tw Cen MT"/>
              </w:rPr>
            </w:pPr>
            <w:r>
              <w:rPr>
                <w:rFonts w:ascii="Tw Cen MT" w:hAnsi="Tw Cen MT"/>
              </w:rPr>
              <w:t>Bunsen burner</w:t>
            </w:r>
          </w:p>
          <w:p>
            <w:pPr>
              <w:pStyle w:val="style4101"/>
              <w:spacing w:lineRule="auto" w:line="240"/>
              <w:rPr>
                <w:rFonts w:ascii="Tw Cen MT" w:hAnsi="Tw Cen MT"/>
              </w:rPr>
            </w:pPr>
            <w:r>
              <w:rPr>
                <w:rFonts w:ascii="Tw Cen MT" w:hAnsi="Tw Cen MT"/>
              </w:rPr>
              <w:t>kerosene</w:t>
            </w:r>
          </w:p>
          <w:p>
            <w:pPr>
              <w:pStyle w:val="style4101"/>
              <w:spacing w:lineRule="auto" w:line="240"/>
              <w:rPr>
                <w:rFonts w:ascii="Tw Cen MT" w:hAnsi="Tw Cen MT"/>
              </w:rPr>
            </w:pPr>
          </w:p>
        </w:tc>
        <w:tc>
          <w:tcPr>
            <w:tcW w:w="1980" w:type="dxa"/>
            <w:gridSpan w:val="2"/>
            <w:vMerge w:val="restart"/>
            <w:tcBorders>
              <w:top w:val="single" w:sz="4" w:space="0" w:color="auto"/>
              <w:left w:val="single" w:sz="4" w:space="0" w:color="000000"/>
              <w:bottom w:val="nil"/>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52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 to discuss on how to use the following heat source in a chemistry laboratory</w:t>
            </w:r>
          </w:p>
          <w:p>
            <w:pPr>
              <w:pStyle w:val="style4101"/>
              <w:spacing w:lineRule="auto" w:line="240"/>
              <w:rPr>
                <w:rFonts w:ascii="Tw Cen MT" w:hAnsi="Tw Cen MT"/>
              </w:rPr>
            </w:pPr>
            <w:r>
              <w:rPr>
                <w:rFonts w:ascii="Tw Cen MT" w:hAnsi="Tw Cen MT"/>
              </w:rPr>
              <w:t>candle, spirit burner, kerosene, kibatari,charcoal burner</w:t>
            </w:r>
          </w:p>
          <w:p>
            <w:pPr>
              <w:pStyle w:val="style4101"/>
              <w:spacing w:lineRule="auto" w:line="240"/>
              <w:rPr>
                <w:rFonts w:ascii="Tw Cen MT" w:hAnsi="Tw Cen MT"/>
              </w:rPr>
            </w:pP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798"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how a Bunsen burner works</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how the Bunsen burner works</w:t>
            </w:r>
          </w:p>
          <w:p>
            <w:pPr>
              <w:pStyle w:val="style4101"/>
              <w:spacing w:lineRule="auto" w:line="240"/>
              <w:rPr>
                <w:rFonts w:ascii="Tw Cen MT" w:hAnsi="Tw Cen MT"/>
              </w:rPr>
            </w:pP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top w:val="nil"/>
              <w:left w:val="single" w:sz="4" w:space="0" w:color="000000"/>
              <w:bottom w:val="nil"/>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232"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rPr>
            </w:pP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3.2 Types of Flames</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use the  different types of burners to produce luminous and non-luminous flames</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use the different types of burners to produce luminous and non-luminous flames</w:t>
            </w:r>
          </w:p>
          <w:p>
            <w:pPr>
              <w:pStyle w:val="style4101"/>
              <w:spacing w:lineRule="auto" w:line="240"/>
              <w:rPr>
                <w:rFonts w:ascii="Tw Cen MT" w:hAnsi="Tw Cen MT"/>
              </w:rPr>
            </w:pP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burner</w:t>
            </w:r>
          </w:p>
          <w:p>
            <w:pPr>
              <w:pStyle w:val="style4101"/>
              <w:spacing w:lineRule="auto" w:line="240"/>
              <w:rPr>
                <w:rFonts w:ascii="Tw Cen MT" w:hAnsi="Tw Cen MT"/>
              </w:rPr>
            </w:pPr>
            <w:r>
              <w:rPr>
                <w:rFonts w:ascii="Tw Cen MT" w:hAnsi="Tw Cen MT"/>
              </w:rPr>
              <w:t>Bunsen burner</w:t>
            </w:r>
          </w:p>
          <w:p>
            <w:pPr>
              <w:pStyle w:val="style4101"/>
              <w:spacing w:lineRule="auto" w:line="240"/>
              <w:rPr>
                <w:rFonts w:ascii="Tw Cen MT" w:hAnsi="Tw Cen MT"/>
              </w:rPr>
            </w:pPr>
            <w:r>
              <w:rPr>
                <w:rFonts w:ascii="Tw Cen MT" w:hAnsi="Tw Cen MT"/>
              </w:rPr>
              <w:t>kerosene</w:t>
            </w:r>
          </w:p>
          <w:p>
            <w:pPr>
              <w:pStyle w:val="style4101"/>
              <w:spacing w:lineRule="auto" w:line="240"/>
              <w:rPr>
                <w:rFonts w:ascii="Tw Cen MT" w:hAnsi="Tw Cen MT"/>
              </w:rPr>
            </w:pPr>
            <w:r>
              <w:rPr>
                <w:rFonts w:ascii="Tw Cen MT" w:hAnsi="Tw Cen MT"/>
              </w:rPr>
              <w:t>charcoal burner</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wall charts</w:t>
            </w:r>
          </w:p>
        </w:tc>
        <w:tc>
          <w:tcPr>
            <w:tcW w:w="1980" w:type="dxa"/>
            <w:gridSpan w:val="2"/>
            <w:vMerge w:val="continue"/>
            <w:tcBorders>
              <w:top w:val="nil"/>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use the different types of burners to produce luminous and non-luminous flames</w:t>
            </w:r>
          </w:p>
          <w:p>
            <w:pPr>
              <w:pStyle w:val="style4101"/>
              <w:spacing w:lineRule="auto" w:line="240"/>
              <w:rPr>
                <w:rFonts w:ascii="Tw Cen MT" w:hAnsi="Tw Cen MT"/>
              </w:rPr>
            </w:pP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912" w:hRule="atLeast"/>
        </w:trPr>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how different flames are used</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how different flames are used</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top w:val="nil"/>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015" w:hRule="atLeast"/>
        </w:trPr>
        <w:tc>
          <w:tcPr>
            <w:tcW w:w="1710"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have developed competences in applying the scientific procedure to carry out investigations in chemistry</w:t>
            </w:r>
          </w:p>
        </w:tc>
        <w:tc>
          <w:tcPr>
            <w:tcW w:w="1710"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be able to explain the use of scientific procedures in carrying out investigations</w:t>
            </w:r>
          </w:p>
        </w:tc>
        <w:tc>
          <w:tcPr>
            <w:tcW w:w="360" w:type="dxa"/>
            <w:vMerge w:val="restart"/>
            <w:tcBorders>
              <w:top w:val="nil"/>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sz w:val="32"/>
                <w:szCs w:val="28"/>
              </w:rPr>
            </w:pP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r>
              <w:rPr>
                <w:rFonts w:ascii="Tw Cen MT" w:hAnsi="Tw Cen MT"/>
              </w:rPr>
              <w:t>3</w:t>
            </w:r>
          </w:p>
        </w:tc>
        <w:tc>
          <w:tcPr>
            <w:tcW w:w="2250"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4.0T</w:t>
            </w:r>
            <w:r>
              <w:rPr>
                <w:rFonts w:ascii="Tw Cen MT" w:hAnsi="Tw Cen MT"/>
                <w:b/>
              </w:rPr>
              <w:t>HE SCIENTIFC PROCEDURES</w:t>
            </w:r>
          </w:p>
        </w:tc>
        <w:tc>
          <w:tcPr>
            <w:tcW w:w="203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4.1 Significance  of the scientific procedures</w:t>
            </w:r>
          </w:p>
          <w:p>
            <w:pPr>
              <w:pStyle w:val="style4101"/>
              <w:spacing w:lineRule="auto" w:line="240"/>
              <w:rPr>
                <w:rFonts w:ascii="Tw Cen MT" w:hAnsi="Tw Cen MT"/>
                <w:b/>
              </w:rPr>
            </w:pP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in the discussion about the meaning and significance of the scientific procedures</w:t>
            </w: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significance of the scientific procedures</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Wall charts</w:t>
            </w:r>
          </w:p>
        </w:tc>
        <w:tc>
          <w:tcPr>
            <w:tcW w:w="1980" w:type="dxa"/>
            <w:gridSpan w:val="2"/>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52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significance of the scientific procedures</w:t>
            </w:r>
          </w:p>
          <w:p>
            <w:pPr>
              <w:pStyle w:val="style4101"/>
              <w:spacing w:lineRule="auto" w:line="240"/>
              <w:rPr>
                <w:rFonts w:ascii="Tw Cen MT" w:hAnsi="Tw Cen MT"/>
              </w:rPr>
            </w:pPr>
          </w:p>
        </w:tc>
        <w:tc>
          <w:tcPr>
            <w:tcW w:w="1620" w:type="dxa"/>
            <w:gridSpan w:val="2"/>
            <w:vMerge w:val="restart"/>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123" w:hRule="atLeast"/>
        </w:trPr>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top w:val="nil"/>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sz w:val="32"/>
                <w:szCs w:val="28"/>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25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on how the scientific procedure is used in carrying out the systematic investigations</w:t>
            </w:r>
          </w:p>
        </w:tc>
        <w:tc>
          <w:tcPr>
            <w:tcW w:w="279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on how the scientific procedure is used in carrying out the systematic investigations</w:t>
            </w:r>
          </w:p>
        </w:tc>
        <w:tc>
          <w:tcPr>
            <w:tcW w:w="207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top w:val="nil"/>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52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Pr>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top w:val="nil"/>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tc>
        <w:tc>
          <w:tcPr>
            <w:tcW w:w="225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4.2 The main steps of the scientific procedure</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the main steps of the scientific procedure</w:t>
            </w:r>
          </w:p>
        </w:tc>
        <w:tc>
          <w:tcPr>
            <w:tcW w:w="279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main steps of the scientific procedure</w:t>
            </w:r>
          </w:p>
          <w:p>
            <w:pPr>
              <w:pStyle w:val="style4101"/>
              <w:spacing w:lineRule="auto" w:line="240"/>
              <w:rPr>
                <w:rFonts w:ascii="Tw Cen MT" w:hAnsi="Tw Cen MT"/>
              </w:rPr>
            </w:pPr>
          </w:p>
        </w:tc>
        <w:tc>
          <w:tcPr>
            <w:tcW w:w="207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Wall charts</w:t>
            </w:r>
          </w:p>
        </w:tc>
        <w:tc>
          <w:tcPr>
            <w:tcW w:w="1980" w:type="dxa"/>
            <w:gridSpan w:val="2"/>
            <w:vMerge w:val="continue"/>
            <w:tcBorders>
              <w:top w:val="nil"/>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main steps of the scientific procedure</w:t>
            </w:r>
          </w:p>
        </w:tc>
        <w:tc>
          <w:tcPr>
            <w:tcW w:w="1620"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521" w:hRule="atLeast"/>
        </w:trPr>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bCs/>
              </w:rPr>
            </w:pP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4.3 Application of the scientific procedure</w:t>
            </w: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supervise students' project</w:t>
            </w: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sz w:val="22"/>
                <w:szCs w:val="22"/>
              </w:rPr>
            </w:pPr>
            <w:r>
              <w:rPr>
                <w:rFonts w:ascii="Tw Cen MT" w:hAnsi="Tw Cen MT"/>
                <w:sz w:val="22"/>
                <w:szCs w:val="22"/>
              </w:rPr>
              <w:t>Students to apply the scientific procedure to carry out a project on a chemistry problem</w:t>
            </w:r>
          </w:p>
        </w:tc>
        <w:tc>
          <w:tcPr>
            <w:tcW w:w="207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top w:val="nil"/>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sz w:val="22"/>
                <w:szCs w:val="22"/>
              </w:rPr>
            </w:pPr>
            <w:r>
              <w:rPr>
                <w:rFonts w:ascii="Tw Cen MT" w:hAnsi="Tw Cen MT"/>
                <w:sz w:val="22"/>
                <w:szCs w:val="22"/>
              </w:rPr>
              <w:t>Students to apply the scientific procedure to carry out a project on a chemistry problem</w:t>
            </w:r>
          </w:p>
        </w:tc>
        <w:tc>
          <w:tcPr>
            <w:tcW w:w="1620" w:type="dxa"/>
            <w:gridSpan w:val="2"/>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916" w:hRule="atLeast"/>
        </w:trPr>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have developed competences in dealing with nature and properties of matter</w:t>
            </w:r>
          </w:p>
        </w:tc>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be able to explain the difference  between physical and chemical change and separate various mixtures using variety of methods</w:t>
            </w: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sz w:val="28"/>
                <w:szCs w:val="26"/>
              </w:rPr>
            </w:pPr>
            <w:r>
              <w:rPr>
                <w:rFonts w:ascii="Tw Cen MT" w:hAnsi="Tw Cen MT"/>
                <w:b/>
                <w:bCs/>
                <w:sz w:val="28"/>
                <w:szCs w:val="26"/>
              </w:rPr>
              <w:t>MAY</w:t>
            </w:r>
          </w:p>
        </w:tc>
        <w:tc>
          <w:tcPr>
            <w:tcW w:w="40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r>
              <w:rPr>
                <w:rFonts w:ascii="Tw Cen MT" w:hAnsi="Tw Cen MT"/>
              </w:rPr>
              <w:t>1</w:t>
            </w:r>
          </w:p>
        </w:tc>
        <w:tc>
          <w:tcPr>
            <w:tcW w:w="225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5.0</w:t>
            </w:r>
            <w:r>
              <w:rPr>
                <w:rFonts w:ascii="Tw Cen MT" w:hAnsi="Tw Cen MT"/>
                <w:b/>
              </w:rPr>
              <w:t>MATTER</w:t>
            </w:r>
          </w:p>
        </w:tc>
        <w:tc>
          <w:tcPr>
            <w:tcW w:w="203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5.1 Concept of matter</w:t>
            </w:r>
          </w:p>
        </w:tc>
        <w:tc>
          <w:tcPr>
            <w:tcW w:w="40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the meaning and definition of matter</w:t>
            </w:r>
          </w:p>
        </w:tc>
        <w:tc>
          <w:tcPr>
            <w:tcW w:w="279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definition of matter</w:t>
            </w:r>
          </w:p>
        </w:tc>
        <w:tc>
          <w:tcPr>
            <w:tcW w:w="207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Solid</w:t>
            </w:r>
          </w:p>
          <w:p>
            <w:pPr>
              <w:pStyle w:val="style4101"/>
              <w:spacing w:lineRule="auto" w:line="240"/>
              <w:rPr>
                <w:rFonts w:ascii="Tw Cen MT" w:hAnsi="Tw Cen MT"/>
              </w:rPr>
            </w:pPr>
            <w:r>
              <w:rPr>
                <w:rFonts w:ascii="Tw Cen MT" w:hAnsi="Tw Cen MT"/>
              </w:rPr>
              <w:t>liquid</w:t>
            </w:r>
          </w:p>
          <w:p>
            <w:pPr>
              <w:pStyle w:val="style4101"/>
              <w:spacing w:lineRule="auto" w:line="240"/>
              <w:rPr>
                <w:rFonts w:ascii="Tw Cen MT" w:hAnsi="Tw Cen MT"/>
              </w:rPr>
            </w:pPr>
            <w:r>
              <w:rPr>
                <w:rFonts w:ascii="Tw Cen MT" w:hAnsi="Tw Cen MT"/>
              </w:rPr>
              <w:t>gases</w:t>
            </w:r>
          </w:p>
        </w:tc>
        <w:tc>
          <w:tcPr>
            <w:tcW w:w="1980" w:type="dxa"/>
            <w:gridSpan w:val="2"/>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520" w:type="dxa"/>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definition of matter</w:t>
            </w:r>
          </w:p>
        </w:tc>
        <w:tc>
          <w:tcPr>
            <w:tcW w:w="1620" w:type="dxa"/>
            <w:gridSpan w:val="2"/>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2012"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5.2 States of Matter</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apply the kinetic nature of matter to explain the existence of matter in the three states and demonstrate the changes of matter form one state to another</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apply the kinetic nature of matter to explain the existence of matter in the three states and demonstrate the changes of matter form one state to another</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Maize grains</w:t>
            </w:r>
          </w:p>
          <w:p>
            <w:pPr>
              <w:pStyle w:val="style4101"/>
              <w:spacing w:lineRule="auto" w:line="240"/>
              <w:rPr>
                <w:rFonts w:ascii="Tw Cen MT" w:hAnsi="Tw Cen MT"/>
              </w:rPr>
            </w:pPr>
            <w:r>
              <w:rPr>
                <w:rFonts w:ascii="Tw Cen MT" w:hAnsi="Tw Cen MT"/>
              </w:rPr>
              <w:t>bottle with lid</w:t>
            </w:r>
          </w:p>
          <w:p>
            <w:pPr>
              <w:pStyle w:val="style4101"/>
              <w:spacing w:lineRule="auto" w:line="240"/>
              <w:rPr>
                <w:rFonts w:ascii="Tw Cen MT" w:hAnsi="Tw Cen MT"/>
              </w:rPr>
            </w:pPr>
            <w:r>
              <w:rPr>
                <w:rFonts w:ascii="Tw Cen MT" w:hAnsi="Tw Cen MT"/>
              </w:rPr>
              <w:t>bottle or jar with gas</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ice</w:t>
            </w:r>
          </w:p>
          <w:p>
            <w:pPr>
              <w:pStyle w:val="style4101"/>
              <w:spacing w:lineRule="auto" w:line="240"/>
              <w:rPr>
                <w:rFonts w:ascii="Tw Cen MT" w:hAnsi="Tw Cen MT"/>
              </w:rPr>
            </w:pPr>
            <w:r>
              <w:rPr>
                <w:rFonts w:ascii="Tw Cen MT" w:hAnsi="Tw Cen MT"/>
              </w:rPr>
              <w:t>stove</w:t>
            </w:r>
          </w:p>
          <w:p>
            <w:pPr>
              <w:pStyle w:val="style4101"/>
              <w:spacing w:lineRule="auto" w:line="240"/>
              <w:rPr>
                <w:rFonts w:ascii="Tw Cen MT" w:hAnsi="Tw Cen MT"/>
              </w:rPr>
            </w:pPr>
            <w:r>
              <w:rPr>
                <w:rFonts w:ascii="Tw Cen MT" w:hAnsi="Tw Cen MT"/>
              </w:rPr>
              <w:t>water</w:t>
            </w:r>
          </w:p>
          <w:p>
            <w:pPr>
              <w:pStyle w:val="style4101"/>
              <w:spacing w:lineRule="auto" w:line="240"/>
              <w:rPr>
                <w:rFonts w:ascii="Tw Cen MT" w:hAnsi="Tw Cen MT"/>
              </w:rPr>
            </w:pPr>
          </w:p>
        </w:tc>
        <w:tc>
          <w:tcPr>
            <w:tcW w:w="1980" w:type="dxa"/>
            <w:gridSpan w:val="2"/>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apply the kinetic nature of matter to explain the existence of matter in the three states and demonstrate the changes of matter form one state to another</w:t>
            </w:r>
          </w:p>
          <w:p>
            <w:pPr>
              <w:pStyle w:val="style4101"/>
              <w:spacing w:lineRule="auto" w:line="240"/>
              <w:rPr>
                <w:rFonts w:ascii="Tw Cen MT" w:hAnsi="Tw Cen MT"/>
              </w:rPr>
            </w:pPr>
          </w:p>
        </w:tc>
        <w:tc>
          <w:tcPr>
            <w:tcW w:w="1620" w:type="dxa"/>
            <w:gridSpan w:val="2"/>
            <w:vMerge w:val="restart"/>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388"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brainstorm on the advantages of changing one state of matter to another</w:t>
            </w:r>
          </w:p>
        </w:tc>
        <w:tc>
          <w:tcPr>
            <w:tcW w:w="279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brainstorm on the advantages of changing one state of matter to another</w:t>
            </w:r>
          </w:p>
          <w:p>
            <w:pPr>
              <w:pStyle w:val="style4101"/>
              <w:spacing w:lineRule="auto" w:line="240"/>
              <w:rPr>
                <w:rFonts w:ascii="Tw Cen MT" w:hAnsi="Tw Cen MT"/>
              </w:rPr>
            </w:pPr>
          </w:p>
        </w:tc>
        <w:tc>
          <w:tcPr>
            <w:tcW w:w="207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2256"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3</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5.3 Physical and chemical change</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discuss the meaning and characteristics of physical change and guide them to demonstrate the physical change including melting of ice, boiling of water, and condensation of steam</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characteristics of physical change and  demonstrate the physical change including melting of ice, boiling of water, and condensation of steam</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Sugar</w:t>
            </w:r>
          </w:p>
          <w:p>
            <w:pPr>
              <w:pStyle w:val="style4101"/>
              <w:spacing w:lineRule="auto" w:line="240"/>
              <w:rPr>
                <w:rFonts w:ascii="Tw Cen MT" w:hAnsi="Tw Cen MT"/>
              </w:rPr>
            </w:pPr>
            <w:r>
              <w:rPr>
                <w:rFonts w:ascii="Tw Cen MT" w:hAnsi="Tw Cen MT"/>
              </w:rPr>
              <w:t>table salt</w:t>
            </w:r>
          </w:p>
          <w:p>
            <w:pPr>
              <w:pStyle w:val="style4101"/>
              <w:spacing w:lineRule="auto" w:line="240"/>
              <w:rPr>
                <w:rFonts w:ascii="Tw Cen MT" w:hAnsi="Tw Cen MT"/>
              </w:rPr>
            </w:pPr>
            <w:r>
              <w:rPr>
                <w:rFonts w:ascii="Tw Cen MT" w:hAnsi="Tw Cen MT"/>
              </w:rPr>
              <w:t>heat source</w:t>
            </w:r>
          </w:p>
          <w:p>
            <w:pPr>
              <w:pStyle w:val="style4101"/>
              <w:spacing w:lineRule="auto" w:line="240"/>
              <w:rPr>
                <w:rFonts w:ascii="Tw Cen MT" w:hAnsi="Tw Cen MT"/>
              </w:rPr>
            </w:pPr>
            <w:r>
              <w:rPr>
                <w:rFonts w:ascii="Tw Cen MT" w:hAnsi="Tw Cen MT"/>
              </w:rPr>
              <w:t>chalk</w:t>
            </w:r>
          </w:p>
          <w:p>
            <w:pPr>
              <w:pStyle w:val="style4101"/>
              <w:spacing w:lineRule="auto" w:line="240"/>
              <w:rPr>
                <w:rFonts w:ascii="Tw Cen MT" w:hAnsi="Tw Cen MT"/>
              </w:rPr>
            </w:pPr>
            <w:r>
              <w:rPr>
                <w:rFonts w:ascii="Tw Cen MT" w:hAnsi="Tw Cen MT"/>
              </w:rPr>
              <w:t>magnet</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sugar</w:t>
            </w:r>
          </w:p>
          <w:p>
            <w:pPr>
              <w:pStyle w:val="style4101"/>
              <w:spacing w:lineRule="auto" w:line="240"/>
              <w:rPr>
                <w:rFonts w:ascii="Tw Cen MT" w:hAnsi="Tw Cen MT"/>
              </w:rPr>
            </w:pPr>
            <w:r>
              <w:rPr>
                <w:rFonts w:ascii="Tw Cen MT" w:hAnsi="Tw Cen MT"/>
              </w:rPr>
              <w:t>fruit</w:t>
            </w:r>
          </w:p>
          <w:p>
            <w:pPr>
              <w:pStyle w:val="style4101"/>
              <w:spacing w:lineRule="auto" w:line="240"/>
              <w:rPr>
                <w:rFonts w:ascii="Tw Cen MT" w:hAnsi="Tw Cen MT"/>
              </w:rPr>
            </w:pPr>
            <w:r>
              <w:rPr>
                <w:rFonts w:ascii="Tw Cen MT" w:hAnsi="Tw Cen MT"/>
              </w:rPr>
              <w:t>yeast</w:t>
            </w:r>
          </w:p>
          <w:p>
            <w:pPr>
              <w:pStyle w:val="style4101"/>
              <w:spacing w:lineRule="auto" w:line="240"/>
              <w:rPr>
                <w:rFonts w:ascii="Tw Cen MT" w:hAnsi="Tw Cen MT"/>
              </w:rPr>
            </w:pPr>
            <w:r>
              <w:rPr>
                <w:rFonts w:ascii="Tw Cen MT" w:hAnsi="Tw Cen MT"/>
              </w:rPr>
              <w:t>paper</w:t>
            </w:r>
          </w:p>
          <w:p>
            <w:pPr>
              <w:pStyle w:val="style4101"/>
              <w:spacing w:lineRule="auto" w:line="240"/>
              <w:rPr>
                <w:rFonts w:ascii="Tw Cen MT" w:hAnsi="Tw Cen MT"/>
              </w:rPr>
            </w:pPr>
            <w:r>
              <w:rPr>
                <w:rFonts w:ascii="Tw Cen MT" w:hAnsi="Tw Cen MT"/>
              </w:rPr>
              <w:t>match box</w:t>
            </w:r>
          </w:p>
          <w:p>
            <w:pPr>
              <w:pStyle w:val="style4101"/>
              <w:spacing w:lineRule="auto" w:line="240"/>
              <w:rPr>
                <w:rFonts w:ascii="Tw Cen MT" w:hAnsi="Tw Cen MT"/>
              </w:rPr>
            </w:pPr>
            <w:r>
              <w:rPr>
                <w:rFonts w:ascii="Tw Cen MT" w:hAnsi="Tw Cen MT"/>
              </w:rPr>
              <w:t>candle</w:t>
            </w:r>
          </w:p>
        </w:tc>
        <w:tc>
          <w:tcPr>
            <w:tcW w:w="1980" w:type="dxa"/>
            <w:gridSpan w:val="2"/>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characteristics of physical change and  demonstrate the physical change including melting of ice, boiling of water, and condensation of steam</w:t>
            </w:r>
          </w:p>
          <w:p>
            <w:pPr>
              <w:pStyle w:val="style4101"/>
              <w:spacing w:lineRule="auto" w:line="240"/>
              <w:rPr>
                <w:rFonts w:ascii="Tw Cen MT" w:hAnsi="Tw Cen MT"/>
              </w:rPr>
            </w:pPr>
          </w:p>
        </w:tc>
        <w:tc>
          <w:tcPr>
            <w:tcW w:w="1620" w:type="dxa"/>
            <w:gridSpan w:val="2"/>
            <w:vMerge w:val="restart"/>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969" w:hRule="atLeast"/>
        </w:trPr>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discuss the meaning and characteristics of chemical changes and carry out the following chemical changes.</w:t>
            </w:r>
          </w:p>
          <w:p>
            <w:pPr>
              <w:pStyle w:val="style4101"/>
              <w:spacing w:lineRule="auto" w:line="240"/>
              <w:rPr>
                <w:rFonts w:ascii="Tw Cen MT" w:hAnsi="Tw Cen MT"/>
              </w:rPr>
            </w:pPr>
            <w:r>
              <w:rPr>
                <w:rFonts w:ascii="Tw Cen MT" w:hAnsi="Tw Cen MT"/>
              </w:rPr>
              <w:t>Burning of paper,</w:t>
            </w:r>
          </w:p>
          <w:p>
            <w:pPr>
              <w:pStyle w:val="style4101"/>
              <w:spacing w:lineRule="auto" w:line="240"/>
              <w:rPr>
                <w:rFonts w:ascii="Tw Cen MT" w:hAnsi="Tw Cen MT"/>
              </w:rPr>
            </w:pPr>
            <w:r>
              <w:rPr>
                <w:rFonts w:ascii="Tw Cen MT" w:hAnsi="Tw Cen MT"/>
              </w:rPr>
              <w:t>ripening of fruit and fermentation</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and characteristics of chemical change and carry out the following chemical changes</w:t>
            </w:r>
          </w:p>
          <w:p>
            <w:pPr>
              <w:pStyle w:val="style4101"/>
              <w:spacing w:lineRule="auto" w:line="240"/>
              <w:rPr>
                <w:rFonts w:ascii="Tw Cen MT" w:hAnsi="Tw Cen MT"/>
              </w:rPr>
            </w:pPr>
            <w:r>
              <w:rPr>
                <w:rFonts w:ascii="Tw Cen MT" w:hAnsi="Tw Cen MT"/>
              </w:rPr>
              <w:t>Burning of paper,</w:t>
            </w:r>
          </w:p>
          <w:p>
            <w:pPr>
              <w:pStyle w:val="style4101"/>
              <w:spacing w:lineRule="auto" w:line="240"/>
              <w:rPr>
                <w:rFonts w:ascii="Tw Cen MT" w:hAnsi="Tw Cen MT"/>
              </w:rPr>
            </w:pPr>
            <w:r>
              <w:rPr>
                <w:rFonts w:ascii="Tw Cen MT" w:hAnsi="Tw Cen MT"/>
              </w:rPr>
              <w:t>ripening of fruit and fermentation</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76" w:hRule="atLeast"/>
        </w:trPr>
        <w:tc>
          <w:tcPr>
            <w:tcW w:w="22720" w:type="dxa"/>
            <w:gridSpan w:val="15"/>
            <w:tcBorders>
              <w:top w:val="single" w:sz="4" w:space="0" w:color="auto"/>
              <w:left w:val="single" w:sz="4" w:space="0" w:color="auto"/>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cs="Segoe UI" w:hAnsi="Tw Cen MT"/>
                <w:b/>
                <w:bCs/>
                <w:sz w:val="36"/>
                <w:szCs w:val="36"/>
              </w:rPr>
              <w:t>TERMINAL EXAMINATIONS</w:t>
            </w:r>
          </w:p>
        </w:tc>
      </w:tr>
      <w:tr>
        <w:tblPrEx/>
        <w:trPr>
          <w:gridAfter w:val="1"/>
          <w:wAfter w:w="50" w:type="dxa"/>
          <w:cantSplit/>
          <w:trHeight w:val="208" w:hRule="atLeast"/>
        </w:trPr>
        <w:tc>
          <w:tcPr>
            <w:tcW w:w="22720" w:type="dxa"/>
            <w:gridSpan w:val="15"/>
            <w:tcBorders>
              <w:top w:val="single" w:sz="4" w:space="0" w:color="auto"/>
              <w:left w:val="single" w:sz="4" w:space="0" w:color="auto"/>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cs="Segoe UI" w:hAnsi="Tw Cen MT"/>
                <w:b/>
                <w:bCs/>
                <w:sz w:val="36"/>
                <w:szCs w:val="36"/>
              </w:rPr>
              <w:t xml:space="preserve">TERMINAL LEAVE </w:t>
            </w:r>
            <w:r>
              <w:rPr>
                <w:rFonts w:cs="Segoe UI" w:hAnsi="Tw Cen MT"/>
                <w:b/>
                <w:bCs/>
                <w:sz w:val="36"/>
                <w:szCs w:val="36"/>
                <w:lang w:val="en-US"/>
              </w:rPr>
              <w:t>6</w:t>
            </w:r>
            <w:r>
              <w:rPr>
                <w:rFonts w:ascii="Tw Cen MT" w:cs="Segoe UI" w:hAnsi="Tw Cen MT"/>
                <w:b/>
                <w:bCs/>
                <w:sz w:val="36"/>
                <w:szCs w:val="36"/>
                <w:vertAlign w:val="superscript"/>
              </w:rPr>
              <w:t>TH</w:t>
            </w:r>
            <w:r>
              <w:rPr>
                <w:rFonts w:ascii="Tw Cen MT" w:cs="Segoe UI" w:hAnsi="Tw Cen MT"/>
                <w:b/>
                <w:bCs/>
                <w:sz w:val="36"/>
                <w:szCs w:val="36"/>
              </w:rPr>
              <w:t xml:space="preserve"> </w:t>
            </w:r>
            <w:r>
              <w:rPr>
                <w:rFonts w:cs="Segoe UI" w:hAnsi="Tw Cen MT"/>
                <w:b/>
                <w:bCs/>
                <w:sz w:val="36"/>
                <w:szCs w:val="36"/>
                <w:lang w:val="en-US"/>
              </w:rPr>
              <w:t>JUNE</w:t>
            </w:r>
            <w:r>
              <w:rPr>
                <w:rFonts w:ascii="Tw Cen MT" w:cs="Segoe UI" w:hAnsi="Tw Cen MT"/>
                <w:b/>
                <w:bCs/>
                <w:sz w:val="36"/>
                <w:szCs w:val="36"/>
              </w:rPr>
              <w:t xml:space="preserve"> – </w:t>
            </w:r>
            <w:r>
              <w:rPr>
                <w:rFonts w:cs="Segoe UI" w:hAnsi="Tw Cen MT"/>
                <w:b/>
                <w:bCs/>
                <w:sz w:val="36"/>
                <w:szCs w:val="36"/>
                <w:lang w:val="en-US"/>
              </w:rPr>
              <w:t>7</w:t>
            </w:r>
            <w:r>
              <w:rPr>
                <w:rFonts w:ascii="Tw Cen MT" w:cs="Segoe UI" w:hAnsi="Tw Cen MT"/>
                <w:b/>
                <w:bCs/>
                <w:sz w:val="36"/>
                <w:szCs w:val="36"/>
                <w:vertAlign w:val="superscript"/>
              </w:rPr>
              <w:t>TH</w:t>
            </w:r>
            <w:r>
              <w:rPr>
                <w:rFonts w:ascii="Tw Cen MT" w:cs="Segoe UI" w:hAnsi="Tw Cen MT"/>
                <w:b/>
                <w:bCs/>
                <w:sz w:val="36"/>
                <w:szCs w:val="36"/>
              </w:rPr>
              <w:t xml:space="preserve"> JULY 202</w:t>
            </w:r>
            <w:r>
              <w:rPr>
                <w:rFonts w:cs="Segoe UI" w:hAnsi="Tw Cen MT"/>
                <w:b/>
                <w:bCs/>
                <w:sz w:val="36"/>
                <w:szCs w:val="36"/>
                <w:lang w:val="en-US"/>
              </w:rPr>
              <w:t>5</w:t>
            </w:r>
          </w:p>
        </w:tc>
      </w:tr>
      <w:tr>
        <w:tblPrEx/>
        <w:trPr>
          <w:gridAfter w:val="1"/>
          <w:wAfter w:w="50" w:type="dxa"/>
          <w:cantSplit/>
          <w:trHeight w:val="2176" w:hRule="atLeast"/>
        </w:trPr>
        <w:tc>
          <w:tcPr>
            <w:tcW w:w="1710" w:type="dxa"/>
            <w:vMerge w:val="restart"/>
            <w:tcBorders>
              <w:top w:val="single" w:sz="4" w:space="0" w:color="auto"/>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p>
            <w:pPr>
              <w:pStyle w:val="style0"/>
              <w:spacing w:lineRule="auto" w:line="240"/>
              <w:rPr>
                <w:rFonts w:ascii="Tw Cen MT" w:hAnsi="Tw Cen MT"/>
              </w:rPr>
            </w:pPr>
          </w:p>
        </w:tc>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rPr>
            </w:pPr>
            <w:r>
              <w:rPr>
                <w:rFonts w:ascii="Tw Cen MT" w:hAnsi="Tw Cen MT"/>
                <w:b/>
                <w:bCs/>
              </w:rPr>
              <w:t>JUL</w:t>
            </w:r>
          </w:p>
          <w:p>
            <w:pPr>
              <w:pStyle w:val="style0"/>
              <w:spacing w:lineRule="auto" w:line="240"/>
              <w:rPr>
                <w:rFonts w:ascii="Tw Cen MT" w:hAnsi="Tw Cen MT"/>
                <w:b/>
                <w:bCs/>
              </w:rPr>
            </w:pPr>
            <w:r>
              <w:rPr>
                <w:rFonts w:ascii="Tw Cen MT" w:hAnsi="Tw Cen MT"/>
                <w:b/>
                <w:bCs/>
              </w:rPr>
              <w:t>Y</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25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 xml:space="preserve">5.4 </w:t>
            </w:r>
            <w:r>
              <w:rPr>
                <w:rFonts w:ascii="Tw Cen MT" w:hAnsi="Tw Cen MT"/>
                <w:b/>
                <w:bCs/>
              </w:rPr>
              <w:t>Elements and symbols</w:t>
            </w: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the students to discuss the meaning of an element as compared to other substances and the choice of alphabetical letters and their combinations to form the symbols of elements</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of an element as compared to other substances and the choice of alphabetical letters and their combinations to form the symbols of elements</w:t>
            </w:r>
          </w:p>
          <w:p>
            <w:pPr>
              <w:pStyle w:val="style4101"/>
              <w:spacing w:lineRule="auto" w:line="240"/>
              <w:rPr>
                <w:rFonts w:ascii="Tw Cen MT" w:hAnsi="Tw Cen MT"/>
              </w:rPr>
            </w:pP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Copper</w:t>
            </w:r>
          </w:p>
          <w:p>
            <w:pPr>
              <w:pStyle w:val="style4101"/>
              <w:spacing w:lineRule="auto" w:line="240"/>
              <w:rPr>
                <w:rFonts w:ascii="Tw Cen MT" w:hAnsi="Tw Cen MT"/>
              </w:rPr>
            </w:pPr>
            <w:r>
              <w:rPr>
                <w:rFonts w:ascii="Tw Cen MT" w:hAnsi="Tw Cen MT"/>
              </w:rPr>
              <w:t>sodium</w:t>
            </w:r>
          </w:p>
          <w:p>
            <w:pPr>
              <w:pStyle w:val="style4101"/>
              <w:spacing w:lineRule="auto" w:line="240"/>
              <w:rPr>
                <w:rFonts w:ascii="Tw Cen MT" w:hAnsi="Tw Cen MT"/>
              </w:rPr>
            </w:pPr>
            <w:r>
              <w:rPr>
                <w:rFonts w:ascii="Tw Cen MT" w:hAnsi="Tw Cen MT"/>
              </w:rPr>
              <w:t>periodic table</w:t>
            </w:r>
          </w:p>
          <w:p>
            <w:pPr>
              <w:pStyle w:val="style4101"/>
              <w:spacing w:lineRule="auto" w:line="240"/>
              <w:rPr>
                <w:rFonts w:ascii="Tw Cen MT" w:hAnsi="Tw Cen MT"/>
              </w:rPr>
            </w:pPr>
            <w:r>
              <w:rPr>
                <w:rFonts w:ascii="Tw Cen MT" w:hAnsi="Tw Cen MT"/>
              </w:rPr>
              <w:t>zinc</w:t>
            </w:r>
          </w:p>
          <w:p>
            <w:pPr>
              <w:pStyle w:val="style4101"/>
              <w:spacing w:lineRule="auto" w:line="240"/>
              <w:rPr>
                <w:rFonts w:ascii="Tw Cen MT" w:hAnsi="Tw Cen MT"/>
              </w:rPr>
            </w:pPr>
            <w:r>
              <w:rPr>
                <w:rFonts w:ascii="Tw Cen MT" w:hAnsi="Tw Cen MT"/>
              </w:rPr>
              <w:t>iron</w:t>
            </w:r>
          </w:p>
          <w:p>
            <w:pPr>
              <w:pStyle w:val="style4101"/>
              <w:spacing w:lineRule="auto" w:line="240"/>
              <w:rPr>
                <w:rFonts w:ascii="Tw Cen MT" w:hAnsi="Tw Cen MT"/>
              </w:rPr>
            </w:pPr>
            <w:r>
              <w:rPr>
                <w:rFonts w:ascii="Tw Cen MT" w:hAnsi="Tw Cen MT"/>
              </w:rPr>
              <w:t>sulphur</w:t>
            </w:r>
          </w:p>
          <w:p>
            <w:pPr>
              <w:pStyle w:val="style4101"/>
              <w:spacing w:lineRule="auto" w:line="240"/>
              <w:rPr>
                <w:rFonts w:ascii="Tw Cen MT" w:hAnsi="Tw Cen MT"/>
              </w:rPr>
            </w:pPr>
            <w:r>
              <w:rPr>
                <w:rFonts w:ascii="Tw Cen MT" w:hAnsi="Tw Cen MT"/>
              </w:rPr>
              <w:t>hydrogen</w:t>
            </w:r>
          </w:p>
        </w:tc>
        <w:tc>
          <w:tcPr>
            <w:tcW w:w="1980" w:type="dxa"/>
            <w:gridSpan w:val="2"/>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w:t>
            </w:r>
          </w:p>
          <w:p>
            <w:pPr>
              <w:pStyle w:val="style4101"/>
              <w:spacing w:lineRule="auto" w:line="240"/>
              <w:rPr>
                <w:rFonts w:ascii="Tw Cen MT" w:hAnsi="Tw Cen MT"/>
              </w:rPr>
            </w:pPr>
            <w:r>
              <w:rPr>
                <w:rFonts w:ascii="Tw Cen MT" w:hAnsi="Tw Cen MT"/>
              </w:rPr>
              <w:t>meaning of an element as compared to other substances and the choice of alphabetical letters and their combinations to form the symbols of elements</w:t>
            </w:r>
          </w:p>
          <w:p>
            <w:pPr>
              <w:pStyle w:val="style4101"/>
              <w:spacing w:lineRule="auto" w:line="240"/>
              <w:rPr>
                <w:rFonts w:ascii="Tw Cen MT" w:hAnsi="Tw Cen MT"/>
              </w:rPr>
            </w:pP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gridAfter w:val="1"/>
          <w:wAfter w:w="50" w:type="dxa"/>
          <w:cantSplit/>
          <w:trHeight w:val="1411" w:hRule="atLeast"/>
        </w:trPr>
        <w:tc>
          <w:tcPr>
            <w:tcW w:w="1710" w:type="dxa"/>
            <w:vMerge w:val="continue"/>
            <w:tcBorders>
              <w:top w:val="single" w:sz="4" w:space="0" w:color="auto"/>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sz w:val="32"/>
                <w:szCs w:val="28"/>
              </w:rPr>
            </w:pPr>
          </w:p>
        </w:tc>
        <w:tc>
          <w:tcPr>
            <w:tcW w:w="40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tc>
        <w:tc>
          <w:tcPr>
            <w:tcW w:w="2880" w:type="dxa"/>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on how to use the periodic table to differentiate metal and non-metal elements</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on how to use the periodic table to differentiate metal elements and non-metal elements</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80" w:type="dxa"/>
            <w:gridSpan w:val="2"/>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52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941" w:hRule="atLeast"/>
        </w:trPr>
        <w:tc>
          <w:tcPr>
            <w:tcW w:w="1710" w:type="dxa"/>
            <w:vMerge w:val="continue"/>
            <w:tcBorders>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r>
              <w:rPr>
                <w:rFonts w:ascii="Tw Cen MT" w:hAnsi="Tw Cen MT"/>
                <w:b/>
                <w:bCs/>
              </w:rPr>
              <w:t xml:space="preserve"> AUGUS</w:t>
            </w:r>
          </w:p>
          <w:p>
            <w:pPr>
              <w:pStyle w:val="style4101"/>
              <w:spacing w:lineRule="auto" w:line="240"/>
              <w:rPr>
                <w:rFonts w:ascii="Tw Cen MT" w:hAnsi="Tw Cen MT"/>
                <w:b/>
                <w:bCs/>
              </w:rPr>
            </w:pPr>
            <w:r>
              <w:rPr>
                <w:rFonts w:ascii="Tw Cen MT" w:hAnsi="Tw Cen MT"/>
                <w:b/>
                <w:bCs/>
              </w:rPr>
              <w:t>T</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r>
              <w:rPr>
                <w:rFonts w:ascii="Tw Cen MT" w:hAnsi="Tw Cen MT"/>
                <w:b/>
                <w:bCs/>
              </w:rPr>
              <w:t xml:space="preserve"> 1</w:t>
            </w:r>
          </w:p>
          <w:p>
            <w:pPr>
              <w:pStyle w:val="style4101"/>
              <w:spacing w:lineRule="auto" w:line="240"/>
              <w:rPr>
                <w:rFonts w:ascii="Tw Cen MT" w:hAnsi="Tw Cen MT"/>
                <w:b/>
                <w:bCs/>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5.5 Compound and mixtures</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 xml:space="preserve"> 2</w:t>
            </w:r>
          </w:p>
        </w:tc>
        <w:tc>
          <w:tcPr>
            <w:tcW w:w="288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discuss the differences between compounds and mixtures by referring to their characteristics and prepare a binary compound such as Fe</w:t>
            </w:r>
            <w:r>
              <w:rPr>
                <w:rFonts w:ascii="Tw Cen MT" w:hAnsi="Tw Cen MT"/>
                <w:vertAlign w:val="subscript"/>
              </w:rPr>
              <w:t>2</w:t>
            </w:r>
            <w:r>
              <w:rPr>
                <w:rFonts w:ascii="Tw Cen MT" w:hAnsi="Tw Cen MT"/>
              </w:rPr>
              <w:t>S</w:t>
            </w:r>
          </w:p>
        </w:tc>
        <w:tc>
          <w:tcPr>
            <w:tcW w:w="279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differences between compounds and mixtures by referring to their characteristics and prepare a binary compound such as Fe</w:t>
            </w:r>
            <w:r>
              <w:rPr>
                <w:rFonts w:ascii="Tw Cen MT" w:hAnsi="Tw Cen MT"/>
                <w:vertAlign w:val="subscript"/>
              </w:rPr>
              <w:t>2</w:t>
            </w:r>
            <w:r>
              <w:rPr>
                <w:rFonts w:ascii="Tw Cen MT" w:hAnsi="Tw Cen MT"/>
              </w:rPr>
              <w:t>S</w:t>
            </w:r>
          </w:p>
          <w:p>
            <w:pPr>
              <w:pStyle w:val="style4101"/>
              <w:spacing w:lineRule="auto" w:line="240"/>
              <w:rPr>
                <w:rFonts w:ascii="Tw Cen MT" w:hAnsi="Tw Cen MT"/>
              </w:rPr>
            </w:pP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Copper</w:t>
            </w:r>
          </w:p>
          <w:p>
            <w:pPr>
              <w:pStyle w:val="style4101"/>
              <w:spacing w:lineRule="auto" w:line="240"/>
              <w:rPr>
                <w:rFonts w:ascii="Tw Cen MT" w:hAnsi="Tw Cen MT"/>
              </w:rPr>
            </w:pPr>
            <w:r>
              <w:rPr>
                <w:rFonts w:ascii="Tw Cen MT" w:hAnsi="Tw Cen MT"/>
              </w:rPr>
              <w:t>sodium</w:t>
            </w:r>
          </w:p>
          <w:p>
            <w:pPr>
              <w:pStyle w:val="style4101"/>
              <w:spacing w:lineRule="auto" w:line="240"/>
              <w:rPr>
                <w:rFonts w:ascii="Tw Cen MT" w:hAnsi="Tw Cen MT"/>
              </w:rPr>
            </w:pPr>
            <w:r>
              <w:rPr>
                <w:rFonts w:ascii="Tw Cen MT" w:hAnsi="Tw Cen MT"/>
              </w:rPr>
              <w:t>periodic table</w:t>
            </w:r>
          </w:p>
          <w:p>
            <w:pPr>
              <w:pStyle w:val="style4101"/>
              <w:spacing w:lineRule="auto" w:line="240"/>
              <w:rPr>
                <w:rFonts w:ascii="Tw Cen MT" w:hAnsi="Tw Cen MT"/>
              </w:rPr>
            </w:pPr>
            <w:r>
              <w:rPr>
                <w:rFonts w:ascii="Tw Cen MT" w:hAnsi="Tw Cen MT"/>
              </w:rPr>
              <w:t>zinc</w:t>
            </w:r>
          </w:p>
          <w:p>
            <w:pPr>
              <w:pStyle w:val="style4101"/>
              <w:spacing w:lineRule="auto" w:line="240"/>
              <w:rPr>
                <w:rFonts w:ascii="Tw Cen MT" w:hAnsi="Tw Cen MT"/>
              </w:rPr>
            </w:pPr>
            <w:r>
              <w:rPr>
                <w:rFonts w:ascii="Tw Cen MT" w:hAnsi="Tw Cen MT"/>
              </w:rPr>
              <w:t>iron</w:t>
            </w:r>
          </w:p>
          <w:p>
            <w:pPr>
              <w:pStyle w:val="style4101"/>
              <w:spacing w:lineRule="auto" w:line="240"/>
              <w:rPr>
                <w:rFonts w:ascii="Tw Cen MT" w:hAnsi="Tw Cen MT"/>
              </w:rPr>
            </w:pPr>
            <w:r>
              <w:rPr>
                <w:rFonts w:ascii="Tw Cen MT" w:hAnsi="Tw Cen MT"/>
              </w:rPr>
              <w:t>sulphur</w:t>
            </w:r>
          </w:p>
          <w:p>
            <w:pPr>
              <w:pStyle w:val="style4101"/>
              <w:spacing w:lineRule="auto" w:line="240"/>
              <w:rPr>
                <w:rFonts w:ascii="Tw Cen MT" w:hAnsi="Tw Cen MT"/>
              </w:rPr>
            </w:pPr>
            <w:r>
              <w:rPr>
                <w:rFonts w:ascii="Tw Cen MT" w:hAnsi="Tw Cen MT"/>
              </w:rPr>
              <w:t>hydrogen</w:t>
            </w:r>
          </w:p>
          <w:p>
            <w:pPr>
              <w:pStyle w:val="style4101"/>
              <w:spacing w:lineRule="auto" w:line="240"/>
              <w:rPr>
                <w:rFonts w:ascii="Tw Cen MT" w:hAnsi="Tw Cen MT"/>
              </w:rPr>
            </w:pPr>
            <w:r>
              <w:rPr>
                <w:rFonts w:ascii="Tw Cen MT" w:hAnsi="Tw Cen MT"/>
              </w:rPr>
              <w:t>milk</w:t>
            </w:r>
          </w:p>
          <w:p>
            <w:pPr>
              <w:pStyle w:val="style4101"/>
              <w:spacing w:lineRule="auto" w:line="240"/>
              <w:rPr>
                <w:rFonts w:ascii="Tw Cen MT" w:hAnsi="Tw Cen MT"/>
              </w:rPr>
            </w:pPr>
            <w:r>
              <w:rPr>
                <w:rFonts w:ascii="Tw Cen MT" w:hAnsi="Tw Cen MT"/>
              </w:rPr>
              <w:t>clay soil</w:t>
            </w:r>
          </w:p>
          <w:p>
            <w:pPr>
              <w:pStyle w:val="style4101"/>
              <w:spacing w:lineRule="auto" w:line="240"/>
              <w:rPr>
                <w:rFonts w:ascii="Tw Cen MT" w:hAnsi="Tw Cen MT"/>
              </w:rPr>
            </w:pPr>
            <w:r>
              <w:rPr>
                <w:rFonts w:ascii="Tw Cen MT" w:hAnsi="Tw Cen MT"/>
              </w:rPr>
              <w:t>water</w:t>
            </w:r>
          </w:p>
          <w:p>
            <w:pPr>
              <w:pStyle w:val="style4101"/>
              <w:spacing w:lineRule="auto" w:line="240"/>
              <w:rPr>
                <w:rFonts w:ascii="Tw Cen MT" w:hAnsi="Tw Cen MT"/>
              </w:rPr>
            </w:pPr>
            <w:r>
              <w:rPr>
                <w:rFonts w:ascii="Tw Cen MT" w:hAnsi="Tw Cen MT"/>
              </w:rPr>
              <w:t>margarine</w:t>
            </w:r>
          </w:p>
          <w:p>
            <w:pPr>
              <w:pStyle w:val="style4101"/>
              <w:spacing w:lineRule="auto" w:line="240"/>
              <w:rPr>
                <w:rFonts w:ascii="Tw Cen MT" w:hAnsi="Tw Cen MT"/>
              </w:rPr>
            </w:pPr>
            <w:r>
              <w:rPr>
                <w:rFonts w:ascii="Tw Cen MT" w:hAnsi="Tw Cen MT"/>
              </w:rPr>
              <w:t>ethanol</w:t>
            </w:r>
          </w:p>
          <w:p>
            <w:pPr>
              <w:pStyle w:val="style4101"/>
              <w:spacing w:lineRule="auto" w:line="240"/>
              <w:rPr>
                <w:rFonts w:ascii="Tw Cen MT" w:hAnsi="Tw Cen MT"/>
              </w:rPr>
            </w:pPr>
            <w:r>
              <w:rPr>
                <w:rFonts w:ascii="Tw Cen MT" w:hAnsi="Tw Cen MT"/>
              </w:rPr>
              <w:t>chalk powder</w:t>
            </w:r>
          </w:p>
        </w:tc>
        <w:tc>
          <w:tcPr>
            <w:tcW w:w="194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differences between compounds and mixtures by referring to their characteristics and prepare a binary compound such as Fe</w:t>
            </w:r>
            <w:r>
              <w:rPr>
                <w:rFonts w:ascii="Tw Cen MT" w:hAnsi="Tw Cen MT"/>
                <w:vertAlign w:val="subscript"/>
              </w:rPr>
              <w:t>2</w:t>
            </w:r>
            <w:r>
              <w:rPr>
                <w:rFonts w:ascii="Tw Cen MT" w:hAnsi="Tw Cen MT"/>
              </w:rPr>
              <w:t>S</w:t>
            </w: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261" w:hRule="atLeast"/>
        </w:trPr>
        <w:tc>
          <w:tcPr>
            <w:tcW w:w="1710" w:type="dxa"/>
            <w:vMerge w:val="continue"/>
            <w:tcBorders>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discuss the properties of a compound in comparison to the properties of its constituents elements</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1620" w:type="dxa"/>
            <w:gridSpan w:val="2"/>
            <w:vMerge w:val="continue"/>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330" w:hRule="atLeast"/>
        </w:trPr>
        <w:tc>
          <w:tcPr>
            <w:tcW w:w="1710" w:type="dxa"/>
            <w:vMerge w:val="continue"/>
            <w:tcBorders>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1</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discuss the properties of a compound in comparison to the properties of its constituents elements</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properties of a compound in comparison to the properties of its constituents elements</w:t>
            </w:r>
          </w:p>
          <w:p>
            <w:pPr>
              <w:pStyle w:val="style4101"/>
              <w:spacing w:lineRule="auto" w:line="240"/>
              <w:rPr>
                <w:rFonts w:ascii="Tw Cen MT" w:hAnsi="Tw Cen MT"/>
              </w:rPr>
            </w:pPr>
          </w:p>
        </w:tc>
        <w:tc>
          <w:tcPr>
            <w:tcW w:w="207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659" w:hRule="atLeast"/>
        </w:trPr>
        <w:tc>
          <w:tcPr>
            <w:tcW w:w="1710" w:type="dxa"/>
            <w:vMerge w:val="continue"/>
            <w:tcBorders>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1</w:t>
            </w:r>
          </w:p>
        </w:tc>
        <w:tc>
          <w:tcPr>
            <w:tcW w:w="288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the meaning of mixtures , properties of solutions, suspensions, emulsions and give their examples</w:t>
            </w:r>
          </w:p>
        </w:tc>
        <w:tc>
          <w:tcPr>
            <w:tcW w:w="279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meaning of mixtures , properties of solutions, suspensions, emulsions and give their examples</w:t>
            </w:r>
          </w:p>
        </w:tc>
        <w:tc>
          <w:tcPr>
            <w:tcW w:w="207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discuss the meaning of mixtures , properties of solutions, suspensions, emulsions and give their examples</w:t>
            </w:r>
          </w:p>
        </w:tc>
        <w:tc>
          <w:tcPr>
            <w:tcW w:w="1620" w:type="dxa"/>
            <w:gridSpan w:val="2"/>
            <w:vMerge w:val="continu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583" w:hRule="atLeast"/>
        </w:trPr>
        <w:tc>
          <w:tcPr>
            <w:tcW w:w="1710" w:type="dxa"/>
            <w:vMerge w:val="continue"/>
            <w:tcBorders>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restart"/>
            <w:tcBorders>
              <w:top w:val="nil"/>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sz w:val="28"/>
              </w:rPr>
            </w:pPr>
            <w:r>
              <w:rPr>
                <w:rFonts w:ascii="Tw Cen MT" w:hAnsi="Tw Cen MT"/>
                <w:b/>
                <w:sz w:val="28"/>
              </w:rPr>
              <w:t>AUGUST</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3</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5.6 Separation of mixture</w:t>
            </w: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the procedures for carrying out the named processes of separation of mixtures</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procedures for carrying out the named processes of separation of mixtures</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Wall charts</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sugar</w:t>
            </w:r>
          </w:p>
          <w:p>
            <w:pPr>
              <w:pStyle w:val="style4101"/>
              <w:spacing w:lineRule="auto" w:line="240"/>
              <w:rPr>
                <w:rFonts w:ascii="Tw Cen MT" w:hAnsi="Tw Cen MT"/>
              </w:rPr>
            </w:pPr>
            <w:r>
              <w:rPr>
                <w:rFonts w:ascii="Tw Cen MT" w:hAnsi="Tw Cen MT"/>
              </w:rPr>
              <w:t>heat source</w:t>
            </w:r>
          </w:p>
          <w:p>
            <w:pPr>
              <w:pStyle w:val="style4101"/>
              <w:spacing w:lineRule="auto" w:line="240"/>
              <w:rPr>
                <w:rFonts w:ascii="Tw Cen MT" w:hAnsi="Tw Cen MT"/>
              </w:rPr>
            </w:pPr>
            <w:r>
              <w:rPr>
                <w:rFonts w:ascii="Tw Cen MT" w:hAnsi="Tw Cen MT"/>
              </w:rPr>
              <w:t>kerosene</w:t>
            </w:r>
          </w:p>
          <w:p>
            <w:pPr>
              <w:pStyle w:val="style4101"/>
              <w:spacing w:lineRule="auto" w:line="240"/>
              <w:rPr>
                <w:rFonts w:ascii="Tw Cen MT" w:hAnsi="Tw Cen MT"/>
              </w:rPr>
            </w:pPr>
            <w:r>
              <w:rPr>
                <w:rFonts w:ascii="Tw Cen MT" w:hAnsi="Tw Cen MT"/>
              </w:rPr>
              <w:t>table salt</w:t>
            </w:r>
          </w:p>
          <w:p>
            <w:pPr>
              <w:pStyle w:val="style4101"/>
              <w:spacing w:lineRule="auto" w:line="240"/>
              <w:rPr>
                <w:rFonts w:ascii="Tw Cen MT" w:hAnsi="Tw Cen MT"/>
              </w:rPr>
            </w:pPr>
            <w:r>
              <w:rPr>
                <w:rFonts w:ascii="Tw Cen MT" w:hAnsi="Tw Cen MT"/>
              </w:rPr>
              <w:t>iron fillings</w:t>
            </w:r>
          </w:p>
          <w:p>
            <w:pPr>
              <w:pStyle w:val="style4101"/>
              <w:spacing w:lineRule="auto" w:line="240"/>
              <w:rPr>
                <w:rFonts w:ascii="Tw Cen MT" w:hAnsi="Tw Cen MT"/>
              </w:rPr>
            </w:pPr>
          </w:p>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procedures for carrying out the named processes of separation of mixtures</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to brainstorm on the importance of obtaining separate components of a mixture</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to demonstrate the separation of different mixtures by applying different separation methods</w:t>
            </w:r>
          </w:p>
        </w:tc>
        <w:tc>
          <w:tcPr>
            <w:tcW w:w="1620" w:type="dxa"/>
            <w:gridSpan w:val="2"/>
            <w:vMerge w:val="restart"/>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236" w:hRule="atLeast"/>
        </w:trPr>
        <w:tc>
          <w:tcPr>
            <w:tcW w:w="1710" w:type="dxa"/>
            <w:vMerge w:val="continue"/>
            <w:tcBorders>
              <w:left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sz w:val="28"/>
              </w:rPr>
            </w:pPr>
          </w:p>
        </w:tc>
        <w:tc>
          <w:tcPr>
            <w:tcW w:w="40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brainstorm on the importance of obtaining separate components of a mixture</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brainstorm on the importance of obtaining separate components of a mixture</w:t>
            </w:r>
          </w:p>
          <w:p>
            <w:pPr>
              <w:pStyle w:val="style4101"/>
              <w:spacing w:lineRule="auto" w:line="240"/>
              <w:rPr>
                <w:rFonts w:ascii="Tw Cen MT" w:hAnsi="Tw Cen MT"/>
              </w:rPr>
            </w:pPr>
          </w:p>
        </w:tc>
        <w:tc>
          <w:tcPr>
            <w:tcW w:w="207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502" w:hRule="atLeast"/>
        </w:trPr>
        <w:tc>
          <w:tcPr>
            <w:tcW w:w="1710" w:type="dxa"/>
            <w:vMerge w:val="continue"/>
            <w:tcBorders>
              <w:left w:val="single" w:sz="4" w:space="0" w:color="auto"/>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sz w:val="28"/>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demonstrate the separation of different mixtures by applying different separation methods</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demonstrate the separation of different mixtures by applying different separation methods</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277" w:hRule="atLeast"/>
        </w:trPr>
        <w:tc>
          <w:tcPr>
            <w:tcW w:w="171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9440" w:type="dxa"/>
            <w:gridSpan w:val="1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cs="Segoe UI" w:hAnsi="Tw Cen MT"/>
                <w:b/>
                <w:bCs/>
                <w:sz w:val="28"/>
                <w:szCs w:val="28"/>
              </w:rPr>
              <w:t>MIDTERM TEST</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231" w:hRule="atLeast"/>
        </w:trPr>
        <w:tc>
          <w:tcPr>
            <w:tcW w:w="171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9440" w:type="dxa"/>
            <w:gridSpan w:val="1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jc w:val="center"/>
              <w:rPr>
                <w:rFonts w:ascii="Tw Cen MT" w:hAnsi="Tw Cen MT"/>
              </w:rPr>
            </w:pPr>
            <w:r>
              <w:rPr>
                <w:rFonts w:ascii="Tw Cen MT" w:hAnsi="Tw Cen MT"/>
                <w:b/>
                <w:bCs/>
                <w:sz w:val="28"/>
                <w:szCs w:val="28"/>
              </w:rPr>
              <w:t xml:space="preserve">MIDTERM BREAK </w:t>
            </w:r>
            <w:r>
              <w:rPr>
                <w:rFonts w:hAnsi="Tw Cen MT"/>
                <w:b/>
                <w:bCs/>
                <w:sz w:val="28"/>
                <w:szCs w:val="28"/>
                <w:lang w:val="en-US"/>
              </w:rPr>
              <w:t>29</w:t>
            </w:r>
            <w:r>
              <w:rPr>
                <w:rFonts w:ascii="Tw Cen MT" w:hAnsi="Tw Cen MT"/>
                <w:b/>
                <w:bCs/>
                <w:sz w:val="28"/>
                <w:szCs w:val="28"/>
                <w:vertAlign w:val="superscript"/>
              </w:rPr>
              <w:t>TH</w:t>
            </w:r>
            <w:r>
              <w:rPr>
                <w:rFonts w:ascii="Tw Cen MT" w:hAnsi="Tw Cen MT"/>
                <w:b/>
                <w:bCs/>
                <w:sz w:val="28"/>
                <w:szCs w:val="28"/>
              </w:rPr>
              <w:t xml:space="preserve"> AUGOST</w:t>
            </w:r>
            <w:r>
              <w:rPr>
                <w:rFonts w:ascii="Tw Cen MT" w:hAnsi="Tw Cen MT"/>
                <w:b/>
                <w:bCs/>
                <w:sz w:val="28"/>
                <w:szCs w:val="28"/>
              </w:rPr>
              <w:t xml:space="preserve"> – </w:t>
            </w:r>
            <w:r>
              <w:rPr>
                <w:rFonts w:ascii="Tw Cen MT" w:hAnsi="Tw Cen MT"/>
                <w:b/>
                <w:bCs/>
                <w:sz w:val="28"/>
                <w:szCs w:val="28"/>
              </w:rPr>
              <w:t>1</w:t>
            </w:r>
            <w:r>
              <w:rPr>
                <w:rFonts w:hAnsi="Tw Cen MT"/>
                <w:b/>
                <w:bCs/>
                <w:sz w:val="28"/>
                <w:szCs w:val="28"/>
                <w:lang w:val="en-US"/>
              </w:rPr>
              <w:t>4</w:t>
            </w:r>
            <w:r>
              <w:rPr>
                <w:rFonts w:ascii="Tw Cen MT" w:hAnsi="Tw Cen MT"/>
                <w:b/>
                <w:bCs/>
                <w:sz w:val="28"/>
                <w:szCs w:val="28"/>
                <w:vertAlign w:val="superscript"/>
              </w:rPr>
              <w:t>TH</w:t>
            </w:r>
            <w:r>
              <w:rPr>
                <w:rFonts w:ascii="Tw Cen MT" w:hAnsi="Tw Cen MT"/>
                <w:b/>
                <w:bCs/>
                <w:sz w:val="28"/>
                <w:szCs w:val="28"/>
              </w:rPr>
              <w:t xml:space="preserve"> SEPTEMBER 202</w:t>
            </w:r>
            <w:r>
              <w:rPr>
                <w:rFonts w:hAnsi="Tw Cen MT"/>
                <w:b/>
                <w:bCs/>
                <w:sz w:val="28"/>
                <w:szCs w:val="28"/>
                <w:lang w:val="en-US"/>
              </w:rPr>
              <w:t>5</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738" w:hRule="atLeast"/>
        </w:trPr>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have developed competences in dealing with fires and rust</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171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By the end of the topic the student should be able to control fire and iron rusting</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rPr>
            </w:pPr>
            <w:r>
              <w:rPr>
                <w:rFonts w:ascii="Tw Cen MT" w:hAnsi="Tw Cen MT"/>
                <w:b/>
                <w:bCs/>
                <w:sz w:val="28"/>
                <w:szCs w:val="26"/>
              </w:rPr>
              <w:t xml:space="preserve"> SEPTEMBER</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6.0</w:t>
            </w:r>
          </w:p>
          <w:p>
            <w:pPr>
              <w:pStyle w:val="style4101"/>
              <w:spacing w:lineRule="auto" w:line="240"/>
              <w:rPr>
                <w:rFonts w:ascii="Tw Cen MT" w:hAnsi="Tw Cen MT"/>
                <w:b/>
              </w:rPr>
            </w:pPr>
            <w:r>
              <w:rPr>
                <w:rFonts w:ascii="Tw Cen MT" w:hAnsi="Tw Cen MT"/>
                <w:b/>
              </w:rPr>
              <w:t>AIR, COMBUSTION AND FIRE FIGHTING</w:t>
            </w:r>
          </w:p>
        </w:tc>
        <w:tc>
          <w:tcPr>
            <w:tcW w:w="203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 xml:space="preserve">6.1 </w:t>
            </w:r>
            <w:r>
              <w:rPr>
                <w:rFonts w:ascii="Tw Cen MT" w:hAnsi="Tw Cen MT"/>
                <w:b/>
                <w:bCs/>
              </w:rPr>
              <w:t>Composition of air</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discuss the proportions of different gases in air and demonstrate the presence of the carbon-dioxide and oxygen in the air</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proportions of different gases in air and demonstrate the presence of the carbon-dioxide and oxygen in the air</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Wall charts</w:t>
            </w:r>
          </w:p>
          <w:p>
            <w:pPr>
              <w:pStyle w:val="style4101"/>
              <w:spacing w:lineRule="auto" w:line="240"/>
              <w:rPr>
                <w:rFonts w:ascii="Tw Cen MT" w:hAnsi="Tw Cen MT"/>
              </w:rPr>
            </w:pPr>
            <w:r>
              <w:rPr>
                <w:rFonts w:ascii="Tw Cen MT" w:hAnsi="Tw Cen MT"/>
              </w:rPr>
              <w:t>lime water</w:t>
            </w:r>
          </w:p>
          <w:p>
            <w:pPr>
              <w:pStyle w:val="style4101"/>
              <w:spacing w:lineRule="auto" w:line="240"/>
              <w:rPr>
                <w:rFonts w:ascii="Tw Cen MT" w:hAnsi="Tw Cen MT"/>
              </w:rPr>
            </w:pPr>
            <w:r>
              <w:rPr>
                <w:rFonts w:ascii="Tw Cen MT" w:hAnsi="Tw Cen MT"/>
              </w:rPr>
              <w:t>bell jar</w:t>
            </w:r>
          </w:p>
          <w:p>
            <w:pPr>
              <w:pStyle w:val="style4101"/>
              <w:spacing w:lineRule="auto" w:line="240"/>
              <w:rPr>
                <w:rFonts w:ascii="Tw Cen MT" w:hAnsi="Tw Cen MT"/>
              </w:rPr>
            </w:pPr>
            <w:r>
              <w:rPr>
                <w:rFonts w:ascii="Tw Cen MT" w:hAnsi="Tw Cen MT"/>
              </w:rPr>
              <w:t>water</w:t>
            </w:r>
          </w:p>
          <w:p>
            <w:pPr>
              <w:pStyle w:val="style4101"/>
              <w:spacing w:lineRule="auto" w:line="240"/>
              <w:rPr>
                <w:rFonts w:ascii="Tw Cen MT" w:hAnsi="Tw Cen MT"/>
              </w:rPr>
            </w:pPr>
            <w:r>
              <w:rPr>
                <w:rFonts w:ascii="Tw Cen MT" w:hAnsi="Tw Cen MT"/>
              </w:rPr>
              <w:t>trough</w:t>
            </w:r>
          </w:p>
          <w:p>
            <w:pPr>
              <w:pStyle w:val="style4101"/>
              <w:spacing w:lineRule="auto" w:line="240"/>
              <w:rPr>
                <w:rFonts w:ascii="Tw Cen MT" w:hAnsi="Tw Cen MT"/>
              </w:rPr>
            </w:pPr>
            <w:r>
              <w:rPr>
                <w:rFonts w:ascii="Tw Cen MT" w:hAnsi="Tw Cen MT"/>
              </w:rPr>
              <w:t>candle</w:t>
            </w:r>
          </w:p>
          <w:p>
            <w:pPr>
              <w:pStyle w:val="style4101"/>
              <w:spacing w:lineRule="auto" w:line="240"/>
              <w:rPr>
                <w:rFonts w:ascii="Tw Cen MT" w:hAnsi="Tw Cen MT"/>
              </w:rPr>
            </w:pPr>
            <w:r>
              <w:rPr>
                <w:rFonts w:ascii="Tw Cen MT" w:hAnsi="Tw Cen MT"/>
              </w:rPr>
              <w:t>phosphorus</w:t>
            </w:r>
          </w:p>
        </w:tc>
        <w:tc>
          <w:tcPr>
            <w:tcW w:w="194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610" w:type="dxa"/>
            <w:gridSpan w:val="3"/>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proportions of different gases in air and demonstrate the presence of the carbon-dioxide and oxygen in the air</w:t>
            </w:r>
          </w:p>
          <w:p>
            <w:pPr>
              <w:pStyle w:val="style4101"/>
              <w:spacing w:lineRule="auto" w:line="240"/>
              <w:rPr>
                <w:rFonts w:ascii="Tw Cen MT" w:hAnsi="Tw Cen MT"/>
              </w:rPr>
            </w:pPr>
          </w:p>
        </w:tc>
        <w:tc>
          <w:tcPr>
            <w:tcW w:w="1620" w:type="dxa"/>
            <w:gridSpan w:val="2"/>
            <w:vMerge w:val="restart"/>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111"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b/>
                <w:bCs/>
                <w:sz w:val="28"/>
                <w:szCs w:val="26"/>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facilitate students to carry out an experiment to determine the percentage of oxygen in air</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carry out an experiment to determine the percentage of oxygen in air</w:t>
            </w:r>
          </w:p>
        </w:tc>
        <w:tc>
          <w:tcPr>
            <w:tcW w:w="207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610" w:type="dxa"/>
            <w:gridSpan w:val="3"/>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159"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b/>
                <w:bCs/>
                <w:sz w:val="28"/>
                <w:szCs w:val="26"/>
              </w:rPr>
            </w:pPr>
            <w:r>
              <w:rPr>
                <w:rFonts w:ascii="Tw Cen MT" w:hAnsi="Tw Cen MT"/>
                <w:b/>
                <w:bCs/>
                <w:sz w:val="28"/>
                <w:szCs w:val="26"/>
              </w:rPr>
              <w:t>OCTOBER</w:t>
            </w:r>
          </w:p>
          <w:p>
            <w:pPr>
              <w:pStyle w:val="style0"/>
              <w:spacing w:lineRule="auto" w:line="240"/>
              <w:rPr>
                <w:rFonts w:ascii="Tw Cen MT" w:hAnsi="Tw Cen MT"/>
                <w:b/>
                <w:bCs/>
              </w:rPr>
            </w:pPr>
          </w:p>
          <w:p>
            <w:pPr>
              <w:pStyle w:val="style0"/>
              <w:spacing w:lineRule="auto" w:line="240"/>
              <w:rPr>
                <w:rFonts w:ascii="Tw Cen MT" w:hAnsi="Tw Cen MT"/>
                <w:b/>
                <w:bCs/>
              </w:rPr>
            </w:pPr>
          </w:p>
          <w:p>
            <w:pPr>
              <w:pStyle w:val="style0"/>
              <w:spacing w:lineRule="auto" w:line="240"/>
              <w:rPr>
                <w:rFonts w:ascii="Tw Cen MT" w:hAnsi="Tw Cen MT"/>
                <w:b/>
                <w:bCs/>
              </w:rPr>
            </w:pPr>
          </w:p>
          <w:p>
            <w:pPr>
              <w:pStyle w:val="style0"/>
              <w:spacing w:lineRule="auto" w:line="240"/>
              <w:rPr>
                <w:rFonts w:ascii="Tw Cen MT" w:hAnsi="Tw Cen MT"/>
                <w:b/>
                <w:bCs/>
              </w:rPr>
            </w:pPr>
          </w:p>
          <w:p>
            <w:pPr>
              <w:pStyle w:val="style0"/>
              <w:spacing w:lineRule="auto" w:line="240"/>
              <w:rPr>
                <w:rFonts w:ascii="Tw Cen MT" w:hAnsi="Tw Cen MT"/>
                <w:b/>
                <w:bCs/>
              </w:rPr>
            </w:pPr>
          </w:p>
          <w:p>
            <w:pPr>
              <w:pStyle w:val="style0"/>
              <w:spacing w:lineRule="auto" w:line="240"/>
              <w:rPr>
                <w:rFonts w:ascii="Tw Cen MT" w:hAnsi="Tw Cen MT"/>
                <w:b/>
                <w:bCs/>
              </w:rPr>
            </w:pP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 xml:space="preserve"> 1</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6.2 Combustion</w:t>
            </w:r>
          </w:p>
        </w:tc>
        <w:tc>
          <w:tcPr>
            <w:tcW w:w="40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2</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2</w:t>
            </w: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facilitate students to discuss the meaning and significance of combustion of the different substances</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students to discuss the meaning and significance of combustion of the different substances</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Piece of paper</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candle</w:t>
            </w:r>
          </w:p>
          <w:p>
            <w:pPr>
              <w:pStyle w:val="style4101"/>
              <w:spacing w:lineRule="auto" w:line="240"/>
              <w:rPr>
                <w:rFonts w:ascii="Tw Cen MT" w:hAnsi="Tw Cen MT"/>
              </w:rPr>
            </w:pPr>
            <w:r>
              <w:rPr>
                <w:rFonts w:ascii="Tw Cen MT" w:hAnsi="Tw Cen MT"/>
              </w:rPr>
              <w:t>charcoal</w:t>
            </w:r>
          </w:p>
          <w:p>
            <w:pPr>
              <w:pStyle w:val="style4101"/>
              <w:spacing w:lineRule="auto" w:line="240"/>
              <w:rPr>
                <w:rFonts w:ascii="Tw Cen MT" w:hAnsi="Tw Cen MT"/>
              </w:rPr>
            </w:pPr>
            <w:r>
              <w:rPr>
                <w:rFonts w:ascii="Tw Cen MT" w:hAnsi="Tw Cen MT"/>
              </w:rPr>
              <w:t>spirit</w:t>
            </w: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students to discuss the meaning and significance of combustion of the different substances</w:t>
            </w:r>
          </w:p>
        </w:tc>
        <w:tc>
          <w:tcPr>
            <w:tcW w:w="1620" w:type="dxa"/>
            <w:gridSpan w:val="2"/>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2238" w:hRule="atLeast"/>
        </w:trPr>
        <w:tc>
          <w:tcPr>
            <w:tcW w:w="1710" w:type="dxa"/>
            <w:vMerge w:val="continue"/>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determine the products of complete combustion of the kerosene, paper, charcoal, candle and spirit in air and describe the application of combustion in real life</w:t>
            </w:r>
          </w:p>
        </w:tc>
        <w:tc>
          <w:tcPr>
            <w:tcW w:w="2790" w:type="dxa"/>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determine the products of complete combustion of the kerosene, paper, charcoal, candle and spirit in air and describe the application of combustion in real life</w:t>
            </w:r>
          </w:p>
        </w:tc>
        <w:tc>
          <w:tcPr>
            <w:tcW w:w="2070" w:type="dxa"/>
            <w:vMerge w:val="continue"/>
            <w:tcBorders>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determine the products of complete combustion of the kerosene, paper, charcoal, candle and spirit in air and describe the application of combustion in real life</w:t>
            </w:r>
          </w:p>
        </w:tc>
        <w:tc>
          <w:tcPr>
            <w:tcW w:w="1620" w:type="dxa"/>
            <w:gridSpan w:val="2"/>
            <w:tcBorders>
              <w:top w:val="single" w:sz="4" w:space="0" w:color="auto"/>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737"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bCs/>
              </w:rPr>
            </w:pPr>
            <w:r>
              <w:rPr>
                <w:rFonts w:ascii="Tw Cen MT" w:hAnsi="Tw Cen MT"/>
                <w:b/>
                <w:bCs/>
                <w:sz w:val="28"/>
                <w:szCs w:val="26"/>
              </w:rPr>
              <w:t>OCTOBER</w:t>
            </w: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2</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6.2 Fire Fighting</w:t>
            </w:r>
          </w:p>
        </w:tc>
        <w:tc>
          <w:tcPr>
            <w:tcW w:w="40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88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 the fire caused by petroleum products, electricity, wood and charcoal, paper and identify different types of fire extinguishers</w:t>
            </w:r>
          </w:p>
          <w:p>
            <w:pPr>
              <w:pStyle w:val="style4101"/>
              <w:spacing w:lineRule="auto" w:line="240"/>
              <w:rPr>
                <w:rFonts w:ascii="Tw Cen MT" w:hAnsi="Tw Cen MT"/>
              </w:rPr>
            </w:pPr>
          </w:p>
        </w:tc>
        <w:tc>
          <w:tcPr>
            <w:tcW w:w="2790" w:type="dxa"/>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fire caused by petroleum products, electricity, wood and charcoal, paper and identify different types of fire extinguishers</w:t>
            </w:r>
          </w:p>
          <w:p>
            <w:pPr>
              <w:pStyle w:val="style4101"/>
              <w:spacing w:lineRule="auto" w:line="240"/>
              <w:rPr>
                <w:rFonts w:ascii="Tw Cen MT" w:hAnsi="Tw Cen MT"/>
              </w:rPr>
            </w:pPr>
          </w:p>
        </w:tc>
        <w:tc>
          <w:tcPr>
            <w:tcW w:w="2070" w:type="dxa"/>
            <w:vMerge w:val="restart"/>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Sand bucket</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water hose</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charcoal</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spirit</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candle</w:t>
            </w:r>
          </w:p>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fire caused by petroleum products, electricity, wood and charcoal, paper and identify different types of fire extinguishers</w:t>
            </w:r>
          </w:p>
          <w:p>
            <w:pPr>
              <w:pStyle w:val="style4101"/>
              <w:spacing w:lineRule="auto" w:line="240"/>
              <w:rPr>
                <w:rFonts w:ascii="Tw Cen MT" w:hAnsi="Tw Cen MT"/>
              </w:rPr>
            </w:pPr>
          </w:p>
        </w:tc>
        <w:tc>
          <w:tcPr>
            <w:tcW w:w="1620" w:type="dxa"/>
            <w:gridSpan w:val="2"/>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312"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3</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lead students to discuss the role played by fuel and oxygen in a fire and classification of fire extinguishers</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role played by fuel and oxygen in a fire and classification of fire extinguishers</w:t>
            </w:r>
          </w:p>
          <w:p>
            <w:pPr>
              <w:pStyle w:val="style4101"/>
              <w:spacing w:lineRule="auto" w:line="240"/>
              <w:rPr>
                <w:rFonts w:ascii="Tw Cen MT" w:hAnsi="Tw Cen MT"/>
              </w:rPr>
            </w:pPr>
          </w:p>
          <w:p>
            <w:pPr>
              <w:pStyle w:val="style4101"/>
              <w:spacing w:lineRule="auto" w:line="240"/>
              <w:rPr>
                <w:rFonts w:ascii="Tw Cen MT" w:hAnsi="Tw Cen MT"/>
              </w:rPr>
            </w:pPr>
          </w:p>
        </w:tc>
        <w:tc>
          <w:tcPr>
            <w:tcW w:w="207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 role played by fuel and oxygen in a fire and classification of fire extinguishers</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078" w:hRule="atLeast"/>
        </w:trPr>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400" w:type="dxa"/>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4</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prepare a small fire carefully and extinguish it</w:t>
            </w:r>
          </w:p>
        </w:tc>
        <w:tc>
          <w:tcPr>
            <w:tcW w:w="2790" w:type="dxa"/>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prepare a small fire carefully and extinguish it</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prepare a small fire carefully and extinguish it</w:t>
            </w:r>
          </w:p>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bookmarkStart w:id="0" w:name="_GoBack"/>
      <w:bookmarkEnd w:id="0"/>
      <w:tr>
        <w:tblPrEx/>
        <w:trPr>
          <w:cantSplit/>
          <w:trHeight w:val="1200" w:hRule="atLeast"/>
        </w:trPr>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171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36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sz w:val="32"/>
              </w:rPr>
            </w:pPr>
            <w:r>
              <w:rPr>
                <w:rFonts w:ascii="Tw Cen MT" w:hAnsi="Tw Cen MT"/>
                <w:sz w:val="32"/>
              </w:rPr>
              <w:t>N</w:t>
            </w:r>
            <w:r>
              <w:rPr>
                <w:rFonts w:ascii="Tw Cen MT" w:hAnsi="Tw Cen MT"/>
                <w:sz w:val="32"/>
              </w:rPr>
              <w:t>OVEMBER</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1</w:t>
            </w:r>
          </w:p>
          <w:p>
            <w:pPr>
              <w:pStyle w:val="style4101"/>
              <w:spacing w:lineRule="auto" w:line="240"/>
              <w:rPr>
                <w:rFonts w:ascii="Tw Cen MT" w:hAnsi="Tw Cen MT"/>
              </w:rPr>
            </w:pPr>
          </w:p>
          <w:p>
            <w:pPr>
              <w:pStyle w:val="style4101"/>
              <w:spacing w:lineRule="auto" w:line="240"/>
              <w:rPr>
                <w:rFonts w:ascii="Tw Cen MT" w:hAnsi="Tw Cen MT"/>
              </w:rPr>
            </w:pPr>
          </w:p>
          <w:p>
            <w:pPr>
              <w:pStyle w:val="style4101"/>
              <w:spacing w:lineRule="auto" w:line="240"/>
              <w:rPr>
                <w:rFonts w:ascii="Tw Cen MT" w:hAnsi="Tw Cen MT"/>
              </w:rPr>
            </w:pPr>
          </w:p>
        </w:tc>
        <w:tc>
          <w:tcPr>
            <w:tcW w:w="225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r>
              <w:rPr>
                <w:rFonts w:ascii="Tw Cen MT" w:hAnsi="Tw Cen MT"/>
                <w:b/>
              </w:rPr>
              <w:t>6.4 Rusting</w:t>
            </w:r>
          </w:p>
        </w:tc>
        <w:tc>
          <w:tcPr>
            <w:tcW w:w="40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8</w:t>
            </w: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discuss</w:t>
            </w:r>
          </w:p>
          <w:p>
            <w:pPr>
              <w:pStyle w:val="style4101"/>
              <w:spacing w:lineRule="auto" w:line="240"/>
              <w:rPr>
                <w:rFonts w:ascii="Tw Cen MT" w:hAnsi="Tw Cen MT"/>
              </w:rPr>
            </w:pPr>
            <w:r>
              <w:rPr>
                <w:rFonts w:ascii="Tw Cen MT" w:hAnsi="Tw Cen MT"/>
              </w:rPr>
              <w:t>the meaning of rusting and its economic importance</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w:t>
            </w:r>
          </w:p>
          <w:p>
            <w:pPr>
              <w:pStyle w:val="style4101"/>
              <w:spacing w:lineRule="auto" w:line="240"/>
              <w:rPr>
                <w:rFonts w:ascii="Tw Cen MT" w:hAnsi="Tw Cen MT"/>
              </w:rPr>
            </w:pPr>
            <w:r>
              <w:rPr>
                <w:rFonts w:ascii="Tw Cen MT" w:hAnsi="Tw Cen MT"/>
              </w:rPr>
              <w:t>meaning of rusting and its economic importance</w:t>
            </w:r>
          </w:p>
          <w:p>
            <w:pPr>
              <w:pStyle w:val="style4101"/>
              <w:spacing w:lineRule="auto" w:line="240"/>
              <w:rPr>
                <w:rFonts w:ascii="Tw Cen MT" w:hAnsi="Tw Cen MT"/>
              </w:rPr>
            </w:pPr>
          </w:p>
        </w:tc>
        <w:tc>
          <w:tcPr>
            <w:tcW w:w="207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Iron filings</w:t>
            </w:r>
          </w:p>
          <w:p>
            <w:pPr>
              <w:pStyle w:val="style4101"/>
              <w:spacing w:lineRule="auto" w:line="240"/>
              <w:rPr>
                <w:rFonts w:ascii="Tw Cen MT" w:hAnsi="Tw Cen MT"/>
              </w:rPr>
            </w:pPr>
            <w:r>
              <w:rPr>
                <w:rFonts w:ascii="Tw Cen MT" w:hAnsi="Tw Cen MT"/>
              </w:rPr>
              <w:t>steel wool</w:t>
            </w:r>
          </w:p>
          <w:p>
            <w:pPr>
              <w:pStyle w:val="style4101"/>
              <w:spacing w:lineRule="auto" w:line="240"/>
              <w:rPr>
                <w:rFonts w:ascii="Tw Cen MT" w:hAnsi="Tw Cen MT"/>
              </w:rPr>
            </w:pPr>
            <w:r>
              <w:rPr>
                <w:rFonts w:ascii="Tw Cen MT" w:hAnsi="Tw Cen MT"/>
              </w:rPr>
              <w:t>water</w:t>
            </w:r>
          </w:p>
          <w:p>
            <w:pPr>
              <w:pStyle w:val="style4101"/>
              <w:spacing w:lineRule="auto" w:line="240"/>
              <w:rPr>
                <w:rFonts w:ascii="Tw Cen MT" w:hAnsi="Tw Cen MT"/>
              </w:rPr>
            </w:pPr>
            <w:r>
              <w:rPr>
                <w:rFonts w:ascii="Tw Cen MT" w:hAnsi="Tw Cen MT"/>
              </w:rPr>
              <w:t>cotton wool</w:t>
            </w:r>
          </w:p>
          <w:p>
            <w:pPr>
              <w:pStyle w:val="style4101"/>
              <w:spacing w:lineRule="auto" w:line="240"/>
              <w:rPr>
                <w:rFonts w:ascii="Tw Cen MT" w:hAnsi="Tw Cen MT"/>
              </w:rPr>
            </w:pPr>
            <w:r>
              <w:rPr>
                <w:rFonts w:ascii="Tw Cen MT" w:hAnsi="Tw Cen MT"/>
              </w:rPr>
              <w:t>grease</w:t>
            </w:r>
          </w:p>
          <w:p>
            <w:pPr>
              <w:pStyle w:val="style4101"/>
              <w:spacing w:lineRule="auto" w:line="240"/>
              <w:rPr>
                <w:rFonts w:ascii="Tw Cen MT" w:hAnsi="Tw Cen MT"/>
              </w:rPr>
            </w:pPr>
          </w:p>
          <w:p>
            <w:pPr>
              <w:pStyle w:val="style4101"/>
              <w:spacing w:lineRule="auto" w:line="240"/>
              <w:rPr>
                <w:rFonts w:ascii="Tw Cen MT" w:hAnsi="Tw Cen MT"/>
              </w:rPr>
            </w:pPr>
            <w:r>
              <w:rPr>
                <w:rFonts w:ascii="Tw Cen MT" w:hAnsi="Tw Cen MT"/>
              </w:rPr>
              <w:t>heat source</w:t>
            </w:r>
          </w:p>
          <w:p>
            <w:pPr>
              <w:pStyle w:val="style4101"/>
              <w:spacing w:lineRule="auto" w:line="240"/>
              <w:rPr>
                <w:rFonts w:ascii="Tw Cen MT" w:hAnsi="Tw Cen MT"/>
              </w:rPr>
            </w:pPr>
            <w:r>
              <w:rPr>
                <w:rFonts w:ascii="Tw Cen MT" w:hAnsi="Tw Cen MT"/>
              </w:rPr>
              <w:t>magnesium ribbon</w:t>
            </w:r>
          </w:p>
          <w:p>
            <w:pPr>
              <w:pStyle w:val="style4101"/>
              <w:spacing w:lineRule="auto" w:line="240"/>
              <w:rPr>
                <w:rFonts w:ascii="Tw Cen MT" w:hAnsi="Tw Cen MT"/>
              </w:rPr>
            </w:pPr>
            <w:r>
              <w:rPr>
                <w:rFonts w:ascii="Tw Cen MT" w:hAnsi="Tw Cen MT"/>
              </w:rPr>
              <w:t>oil</w:t>
            </w:r>
          </w:p>
          <w:p>
            <w:pPr>
              <w:pStyle w:val="style4101"/>
              <w:spacing w:lineRule="auto" w:line="240"/>
              <w:rPr>
                <w:rFonts w:ascii="Tw Cen MT" w:hAnsi="Tw Cen MT"/>
              </w:rPr>
            </w:pPr>
          </w:p>
          <w:p>
            <w:pPr>
              <w:pStyle w:val="style4101"/>
              <w:spacing w:lineRule="auto" w:line="240"/>
              <w:rPr>
                <w:rFonts w:ascii="Tw Cen MT" w:hAnsi="Tw Cen MT"/>
              </w:rPr>
            </w:pPr>
          </w:p>
        </w:tc>
        <w:tc>
          <w:tcPr>
            <w:tcW w:w="1940" w:type="dxa"/>
            <w:vMerge w:val="restart"/>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discuss the</w:t>
            </w:r>
          </w:p>
          <w:p>
            <w:pPr>
              <w:pStyle w:val="style4101"/>
              <w:spacing w:lineRule="auto" w:line="240"/>
              <w:rPr>
                <w:rFonts w:ascii="Tw Cen MT" w:hAnsi="Tw Cen MT"/>
              </w:rPr>
            </w:pPr>
            <w:r>
              <w:rPr>
                <w:rFonts w:ascii="Tw Cen MT" w:hAnsi="Tw Cen MT"/>
              </w:rPr>
              <w:t>meaning of rusting and its economic importance</w:t>
            </w:r>
          </w:p>
          <w:p>
            <w:pPr>
              <w:pStyle w:val="style4101"/>
              <w:spacing w:lineRule="auto" w:line="240"/>
              <w:rPr>
                <w:rFonts w:ascii="Tw Cen MT" w:hAnsi="Tw Cen MT"/>
              </w:rPr>
            </w:pPr>
          </w:p>
          <w:p>
            <w:pPr>
              <w:pStyle w:val="style4101"/>
              <w:spacing w:lineRule="auto" w:line="240"/>
              <w:rPr>
                <w:rFonts w:ascii="Tw Cen MT" w:hAnsi="Tw Cen MT"/>
              </w:rPr>
            </w:pPr>
          </w:p>
        </w:tc>
        <w:tc>
          <w:tcPr>
            <w:tcW w:w="1620" w:type="dxa"/>
            <w:gridSpan w:val="2"/>
            <w:vMerge w:val="restart"/>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158"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sz w:val="32"/>
              </w:rPr>
            </w:pPr>
          </w:p>
        </w:tc>
        <w:tc>
          <w:tcPr>
            <w:tcW w:w="40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design an activity for students to demonstrate the conditions necessary for iron to rust</w:t>
            </w:r>
          </w:p>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demonstrate the conditions necessary for iron to rust</w:t>
            </w:r>
          </w:p>
          <w:p>
            <w:pPr>
              <w:pStyle w:val="style4101"/>
              <w:spacing w:lineRule="auto" w:line="240"/>
              <w:rPr>
                <w:rFonts w:ascii="Tw Cen MT" w:hAnsi="Tw Cen MT"/>
              </w:rPr>
            </w:pPr>
          </w:p>
          <w:p>
            <w:pPr>
              <w:pStyle w:val="style4101"/>
              <w:spacing w:lineRule="auto" w:line="240"/>
              <w:rPr>
                <w:rFonts w:ascii="Tw Cen MT" w:hAnsi="Tw Cen MT"/>
              </w:rPr>
            </w:pPr>
          </w:p>
        </w:tc>
        <w:tc>
          <w:tcPr>
            <w:tcW w:w="2070" w:type="dxa"/>
            <w:vMerge w:val="continue"/>
            <w:tcBorders>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demonstrate the conditions necessary for iron to rust</w:t>
            </w:r>
          </w:p>
          <w:p>
            <w:pPr>
              <w:pStyle w:val="style4101"/>
              <w:spacing w:lineRule="auto" w:line="240"/>
              <w:rPr>
                <w:rFonts w:ascii="Tw Cen MT" w:hAnsi="Tw Cen MT"/>
              </w:rPr>
            </w:pPr>
          </w:p>
          <w:p>
            <w:pPr>
              <w:pStyle w:val="style4101"/>
              <w:spacing w:lineRule="auto" w:line="240"/>
              <w:rPr>
                <w:rFonts w:ascii="Tw Cen MT" w:hAnsi="Tw Cen MT"/>
              </w:rPr>
            </w:pPr>
          </w:p>
        </w:tc>
        <w:tc>
          <w:tcPr>
            <w:tcW w:w="1620" w:type="dxa"/>
            <w:gridSpan w:val="2"/>
            <w:vMerge w:val="continue"/>
            <w:tcBorders>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1800"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sz w:val="32"/>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03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guide students to summarize and discuss the experimental findings</w:t>
            </w: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Students to carry out experiments on different methods of preventing iron from rusting</w:t>
            </w:r>
          </w:p>
        </w:tc>
        <w:tc>
          <w:tcPr>
            <w:tcW w:w="207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vMerge w:val="continue"/>
            <w:tcBorders>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r>
              <w:rPr>
                <w:rFonts w:ascii="Tw Cen MT" w:hAnsi="Tw Cen MT"/>
              </w:rPr>
              <w:t>to carry out experiments on different methods of preventing iron from rusting</w:t>
            </w:r>
          </w:p>
          <w:p>
            <w:pPr>
              <w:pStyle w:val="style4101"/>
              <w:spacing w:lineRule="auto" w:line="240"/>
              <w:rPr>
                <w:rFonts w:ascii="Tw Cen MT" w:hAnsi="Tw Cen MT"/>
              </w:rPr>
            </w:pPr>
          </w:p>
          <w:p>
            <w:pPr>
              <w:pStyle w:val="style4101"/>
              <w:spacing w:lineRule="auto" w:line="240"/>
              <w:rPr>
                <w:rFonts w:ascii="Tw Cen MT" w:hAnsi="Tw Cen MT"/>
              </w:rPr>
            </w:pPr>
          </w:p>
        </w:tc>
        <w:tc>
          <w:tcPr>
            <w:tcW w:w="1620" w:type="dxa"/>
            <w:gridSpan w:val="2"/>
            <w:vMerge w:val="continue"/>
            <w:tcBorders>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215"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sz w:val="32"/>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25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b/>
              </w:rPr>
            </w:pPr>
          </w:p>
        </w:tc>
        <w:tc>
          <w:tcPr>
            <w:tcW w:w="203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b/>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88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79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207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94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314"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rPr>
                <w:rFonts w:ascii="Tw Cen MT" w:hAnsi="Tw Cen MT"/>
                <w:sz w:val="32"/>
              </w:rPr>
            </w:pPr>
          </w:p>
        </w:tc>
        <w:tc>
          <w:tcPr>
            <w:tcW w:w="400" w:type="dxa"/>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4360" w:type="dxa"/>
            <w:gridSpan w:val="7"/>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0"/>
              <w:spacing w:lineRule="auto" w:line="240"/>
              <w:jc w:val="left"/>
              <w:rPr>
                <w:rFonts w:ascii="Tw Cen MT" w:hAnsi="Tw Cen MT"/>
                <w:sz w:val="40"/>
                <w:szCs w:val="32"/>
              </w:rPr>
            </w:pPr>
            <w:r>
              <w:rPr>
                <w:rFonts w:hAnsi="Tw Cen MT"/>
                <w:b/>
                <w:sz w:val="40"/>
                <w:szCs w:val="32"/>
                <w:lang w:val="en-US"/>
              </w:rPr>
              <w:t xml:space="preserve">10 TH NOV. 2025 TO 05 DEC. 2025, REVISION &amp; </w:t>
            </w:r>
            <w:r>
              <w:rPr>
                <w:rFonts w:ascii="Tw Cen MT" w:hAnsi="Tw Cen MT"/>
                <w:b/>
                <w:sz w:val="40"/>
                <w:szCs w:val="32"/>
              </w:rPr>
              <w:t>ANNUAL EXAM</w:t>
            </w:r>
          </w:p>
        </w:tc>
        <w:tc>
          <w:tcPr>
            <w:tcW w:w="2610" w:type="dxa"/>
            <w:gridSpan w:val="3"/>
            <w:tcBorders>
              <w:top w:val="single" w:sz="4" w:space="0" w:color="auto"/>
              <w:left w:val="single" w:sz="4" w:space="0" w:color="000000"/>
              <w:bottom w:val="single" w:sz="4" w:space="0" w:color="auto"/>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r>
        <w:tblPrEx/>
        <w:trPr>
          <w:cantSplit/>
          <w:trHeight w:val="265" w:hRule="atLeast"/>
        </w:trPr>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1710" w:type="dxa"/>
            <w:vMerge w:val="continue"/>
            <w:tcBorders>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rPr>
            </w:pPr>
          </w:p>
        </w:tc>
        <w:tc>
          <w:tcPr>
            <w:tcW w:w="360" w:type="dxa"/>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rPr>
                <w:rFonts w:ascii="Tw Cen MT" w:hAnsi="Tw Cen MT"/>
                <w:sz w:val="32"/>
              </w:rPr>
            </w:pPr>
          </w:p>
        </w:tc>
        <w:tc>
          <w:tcPr>
            <w:tcW w:w="400" w:type="dxa"/>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4360" w:type="dxa"/>
            <w:gridSpan w:val="7"/>
            <w:tcBorders>
              <w:top w:val="single" w:sz="4" w:space="0" w:color="auto"/>
              <w:left w:val="single" w:sz="4" w:space="0" w:color="000000"/>
            </w:tcBorders>
            <w:shd w:val="clear" w:color="auto" w:fill="auto"/>
            <w:tcMar>
              <w:top w:w="55" w:type="dxa"/>
              <w:left w:w="55" w:type="dxa"/>
              <w:bottom w:w="55" w:type="dxa"/>
              <w:right w:w="55" w:type="dxa"/>
            </w:tcMar>
          </w:tcPr>
          <w:p>
            <w:pPr>
              <w:pStyle w:val="style0"/>
              <w:spacing w:lineRule="auto" w:line="240"/>
              <w:jc w:val="center"/>
              <w:rPr>
                <w:rFonts w:ascii="Tw Cen MT" w:hAnsi="Tw Cen MT"/>
                <w:sz w:val="40"/>
                <w:szCs w:val="32"/>
              </w:rPr>
            </w:pPr>
            <w:r>
              <w:rPr>
                <w:rFonts w:hAnsi="Tw Cen MT"/>
                <w:b/>
                <w:sz w:val="40"/>
                <w:szCs w:val="32"/>
                <w:lang w:val="en-US"/>
              </w:rPr>
              <w:t xml:space="preserve">06 TH DECEMBER 2025 </w:t>
            </w:r>
            <w:r>
              <w:rPr>
                <w:rFonts w:ascii="Tw Cen MT" w:hAnsi="Tw Cen MT"/>
                <w:b/>
                <w:sz w:val="40"/>
                <w:szCs w:val="32"/>
              </w:rPr>
              <w:t>ANNUAL HOLIDAY</w:t>
            </w:r>
          </w:p>
        </w:tc>
        <w:tc>
          <w:tcPr>
            <w:tcW w:w="2610" w:type="dxa"/>
            <w:gridSpan w:val="3"/>
            <w:tcBorders>
              <w:top w:val="single" w:sz="4" w:space="0" w:color="auto"/>
              <w:lef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c>
          <w:tcPr>
            <w:tcW w:w="1620" w:type="dxa"/>
            <w:gridSpan w:val="2"/>
            <w:tcBorders>
              <w:top w:val="single" w:sz="4" w:space="0" w:color="auto"/>
              <w:left w:val="single" w:sz="4" w:space="0" w:color="000000"/>
              <w:right w:val="single" w:sz="4" w:space="0" w:color="000000"/>
            </w:tcBorders>
            <w:shd w:val="clear" w:color="auto" w:fill="auto"/>
            <w:tcMar>
              <w:top w:w="55" w:type="dxa"/>
              <w:left w:w="55" w:type="dxa"/>
              <w:bottom w:w="55" w:type="dxa"/>
              <w:right w:w="55" w:type="dxa"/>
            </w:tcMar>
          </w:tcPr>
          <w:p>
            <w:pPr>
              <w:pStyle w:val="style4101"/>
              <w:spacing w:lineRule="auto" w:line="240"/>
              <w:rPr>
                <w:rFonts w:ascii="Tw Cen MT" w:hAnsi="Tw Cen MT"/>
              </w:rPr>
            </w:pPr>
          </w:p>
        </w:tc>
      </w:tr>
    </w:tbl>
    <w:p>
      <w:pPr>
        <w:pStyle w:val="style0"/>
        <w:spacing w:lineRule="auto" w:line="240"/>
        <w:rPr>
          <w:rFonts w:ascii="Tw Cen MT" w:hAnsi="Tw Cen MT"/>
        </w:rPr>
      </w:pPr>
    </w:p>
    <w:p>
      <w:pPr>
        <w:pStyle w:val="style0"/>
        <w:spacing w:lineRule="auto" w:line="240"/>
        <w:rPr>
          <w:rFonts w:ascii="Tw Cen MT" w:hAnsi="Tw Cen MT"/>
        </w:rPr>
      </w:pPr>
    </w:p>
    <w:sectPr>
      <w:footerReference w:type="default" r:id="rId2"/>
      <w:pgSz w:w="23814" w:h="16839" w:orient="landscape" w:code="8"/>
      <w:pgMar w:top="720" w:right="720" w:bottom="720" w:left="1152" w:header="432" w:footer="576" w:gutter="0"/>
      <w:pgBorders w:zOrder="front" w:display="firstPage"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DejaVu Sans">
    <w:altName w:val="Times New Roman"/>
    <w:panose1 w:val="00000000000000000000"/>
    <w:charset w:val="00"/>
    <w:family w:val="roman"/>
    <w:pitch w:val="default"/>
    <w:sig w:usb0="00000000" w:usb1="00000000" w:usb2="00000000" w:usb3="00000000" w:csb0="00000000" w:csb1="00000000"/>
  </w:font>
  <w:font w:name="Lohit Hindi">
    <w:altName w:val="Lohit Hindi"/>
    <w:panose1 w:val="00000000000000000000"/>
    <w:charset w:val="00"/>
    <w:family w:val="roman"/>
    <w:pitch w:val="default"/>
    <w:sig w:usb0="00000000" w:usb1="00000000" w:usb2="00000000" w:usb3="00000000" w:csb0="00000000" w:csb1="00000000"/>
  </w:font>
  <w:font w:name="Arial">
    <w:altName w:val="Arial"/>
    <w:panose1 w:val="020b0604020000020204"/>
    <w:charset w:val="00"/>
    <w:family w:val="swiss"/>
    <w:pitch w:val="variable"/>
    <w:sig w:usb0="E0002EFF" w:usb1="C000785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Calibri">
    <w:altName w:val="Calibri"/>
    <w:panose1 w:val="020f0502020000030204"/>
    <w:charset w:val="00"/>
    <w:family w:val="swiss"/>
    <w:pitch w:val="variable"/>
    <w:sig w:usb0="E0002EFF" w:usb1="C000247B" w:usb2="00000009" w:usb3="00000000" w:csb0="000001FF" w:csb1="00000000"/>
  </w:font>
  <w:font w:name="Tw Cen MT">
    <w:altName w:val="Tw Cen MT"/>
    <w:panose1 w:val="020b0602020000020603"/>
    <w:charset w:val="00"/>
    <w:family w:val="swiss"/>
    <w:pitch w:val="variable"/>
    <w:sig w:usb0="00000007" w:usb1="00000000" w:usb2="00000000" w:usb3="00000000" w:csb0="00000003" w:csb1="00000000"/>
  </w:font>
  <w:font w:name="Segoe UI">
    <w:altName w:val="Segoe UI"/>
    <w:panose1 w:val="020b0502040000020203"/>
    <w:charset w:val="00"/>
    <w:family w:val="swiss"/>
    <w:pitch w:val="variable"/>
    <w:sig w:usb0="E4002EFF" w:usb1="C000E47F"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t>SUBJECT TEACHER’S SIGN: __________________________________                                                                                                                                   H/M SIGN: _____________________________________</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64"/>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pPr>
      <w:keepNext/>
      <w:widowControl w:val="false"/>
      <w:tabs>
        <w:tab w:val="left" w:leader="none" w:pos="709"/>
      </w:tabs>
      <w:suppressAutoHyphens/>
      <w:spacing w:lineRule="atLeast" w:line="100"/>
      <w:textAlignment w:val="baseline"/>
    </w:pPr>
    <w:rPr>
      <w:rFonts w:cs="Lohit Hindi" w:eastAsia="DejaVu Sans"/>
      <w:sz w:val="24"/>
      <w:szCs w:val="24"/>
      <w:lang w:bidi="hi-IN"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Heading"/>
    <w:basedOn w:val="style0"/>
    <w:next w:val="style4098"/>
    <w:pPr>
      <w:spacing w:before="240" w:after="120"/>
    </w:pPr>
    <w:rPr>
      <w:rFonts w:ascii="Arial" w:hAnsi="Arial"/>
      <w:sz w:val="28"/>
      <w:szCs w:val="28"/>
    </w:rPr>
  </w:style>
  <w:style w:type="paragraph" w:customStyle="1" w:styleId="style4098">
    <w:name w:val="Text body"/>
    <w:basedOn w:val="style0"/>
    <w:next w:val="style4098"/>
    <w:pPr>
      <w:spacing w:after="120"/>
    </w:pPr>
    <w:rPr/>
  </w:style>
  <w:style w:type="paragraph" w:styleId="style47">
    <w:name w:val="List"/>
    <w:basedOn w:val="style4098"/>
    <w:next w:val="style47"/>
    <w:pPr/>
  </w:style>
  <w:style w:type="paragraph" w:customStyle="1" w:styleId="style4099">
    <w:name w:val="Caption1"/>
    <w:basedOn w:val="style0"/>
    <w:next w:val="style4099"/>
    <w:pPr>
      <w:suppressLineNumbers/>
      <w:spacing w:before="120" w:after="120"/>
    </w:pPr>
    <w:rPr>
      <w:i/>
      <w:iCs/>
    </w:rPr>
  </w:style>
  <w:style w:type="paragraph" w:customStyle="1" w:styleId="style4100">
    <w:name w:val="Index"/>
    <w:basedOn w:val="style0"/>
    <w:next w:val="style4100"/>
    <w:pPr>
      <w:suppressLineNumbers/>
    </w:pPr>
    <w:rPr/>
  </w:style>
  <w:style w:type="paragraph" w:customStyle="1" w:styleId="style4101">
    <w:name w:val="Table Contents"/>
    <w:basedOn w:val="style0"/>
    <w:next w:val="style4101"/>
    <w:pPr>
      <w:suppressLineNumbers/>
    </w:pPr>
    <w:rPr/>
  </w:style>
  <w:style w:type="paragraph" w:customStyle="1" w:styleId="style4102">
    <w:name w:val="Table Heading"/>
    <w:basedOn w:val="style4101"/>
    <w:next w:val="style4102"/>
    <w:pPr>
      <w:jc w:val="center"/>
    </w:pPr>
    <w:rPr>
      <w:b/>
      <w:bCs/>
    </w:rPr>
  </w:style>
  <w:style w:type="paragraph" w:styleId="style31">
    <w:name w:val="header"/>
    <w:basedOn w:val="style0"/>
    <w:next w:val="style31"/>
    <w:link w:val="style4103"/>
    <w:uiPriority w:val="99"/>
    <w:pPr>
      <w:tabs>
        <w:tab w:val="clear" w:pos="709"/>
      </w:tabs>
      <w:spacing w:lineRule="auto" w:line="240"/>
    </w:pPr>
    <w:rPr>
      <w:rFonts w:cs="Mangal"/>
      <w:szCs w:val="21"/>
    </w:rPr>
  </w:style>
  <w:style w:type="character" w:customStyle="1" w:styleId="style4103">
    <w:name w:val="Header Char_25fb959a-1674-4be1-833d-4c9c52a73616"/>
    <w:basedOn w:val="style65"/>
    <w:next w:val="style4103"/>
    <w:link w:val="style31"/>
    <w:uiPriority w:val="99"/>
    <w:rPr>
      <w:rFonts w:cs="Mangal" w:eastAsia="DejaVu Sans"/>
      <w:sz w:val="24"/>
      <w:szCs w:val="21"/>
      <w:lang w:bidi="hi-IN" w:eastAsia="zh-CN"/>
    </w:rPr>
  </w:style>
  <w:style w:type="paragraph" w:styleId="style32">
    <w:name w:val="footer"/>
    <w:basedOn w:val="style0"/>
    <w:next w:val="style32"/>
    <w:link w:val="style4104"/>
    <w:uiPriority w:val="99"/>
    <w:pPr>
      <w:tabs>
        <w:tab w:val="clear" w:pos="709"/>
      </w:tabs>
      <w:spacing w:lineRule="auto" w:line="240"/>
    </w:pPr>
    <w:rPr>
      <w:rFonts w:cs="Mangal"/>
      <w:szCs w:val="21"/>
    </w:rPr>
  </w:style>
  <w:style w:type="character" w:customStyle="1" w:styleId="style4104">
    <w:name w:val="Footer Char_aa54495e-8f8e-4e14-9cab-b51f0344ba36"/>
    <w:basedOn w:val="style65"/>
    <w:next w:val="style4104"/>
    <w:link w:val="style32"/>
    <w:uiPriority w:val="99"/>
    <w:rPr>
      <w:rFonts w:cs="Mangal" w:eastAsia="DejaVu Sans"/>
      <w:sz w:val="24"/>
      <w:szCs w:val="21"/>
      <w:lang w:bidi="hi-IN" w:eastAsia="zh-CN"/>
    </w:rPr>
  </w:style>
  <w:style w:type="paragraph" w:styleId="style157">
    <w:name w:val="No Spacing"/>
    <w:next w:val="style157"/>
    <w:qFormat/>
    <w:uiPriority w:val="1"/>
    <w:pPr/>
    <w:rPr>
      <w:rFonts w:ascii="Calibri" w:cs="宋体" w:eastAsia="Calibri" w:hAnsi="Calibri"/>
      <w:sz w:val="22"/>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2640</Words>
  <Pages>7</Pages>
  <Characters>13832</Characters>
  <Application>WPS Office</Application>
  <DocSecurity>0</DocSecurity>
  <Paragraphs>1358</Paragraphs>
  <ScaleCrop>false</ScaleCrop>
  <Company>Arkansas State University</Company>
  <LinksUpToDate>false</LinksUpToDate>
  <CharactersWithSpaces>16245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2025-01-12T11:54:31Z</dcterms:created>
  <dc:creator>DN</dc:creator>
  <lastModifiedBy>SM-A042F</lastModifiedBy>
  <lastPrinted>2021-09-08T21:13:00Z</lastPrinted>
  <dcterms:modified xsi:type="dcterms:W3CDTF">2025-01-12T11:54:31Z</dcterms:modified>
  <revision>208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601f7b713e854d9a8b4a0ff502e1f539</vt:lpwstr>
  </property>
</Properties>
</file>